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14F1" w:rsidRDefault="006114F1" w:rsidP="006114F1">
      <w:pPr>
        <w:pStyle w:val="a3"/>
        <w:spacing w:before="1"/>
        <w:ind w:left="1188" w:right="1694"/>
        <w:jc w:val="center"/>
      </w:pPr>
      <w:r>
        <w:t>1 КІРІСПЕ</w:t>
      </w:r>
    </w:p>
    <w:p w:rsidR="006114F1" w:rsidRDefault="006114F1" w:rsidP="006114F1">
      <w:pPr>
        <w:pStyle w:val="a3"/>
        <w:rPr>
          <w:sz w:val="18"/>
        </w:rPr>
      </w:pPr>
    </w:p>
    <w:p w:rsidR="006114F1" w:rsidRDefault="006114F1" w:rsidP="006114F1">
      <w:pPr>
        <w:pStyle w:val="a3"/>
        <w:spacing w:before="2"/>
        <w:rPr>
          <w:sz w:val="19"/>
        </w:rPr>
      </w:pPr>
    </w:p>
    <w:p w:rsidR="006114F1" w:rsidRDefault="006114F1" w:rsidP="006114F1">
      <w:pPr>
        <w:pStyle w:val="a3"/>
        <w:spacing w:line="183" w:lineRule="exact"/>
        <w:ind w:left="964"/>
      </w:pPr>
      <w:r>
        <w:t>Дәріс жоспары:</w:t>
      </w:r>
    </w:p>
    <w:p w:rsidR="006114F1" w:rsidRDefault="006114F1" w:rsidP="006114F1">
      <w:pPr>
        <w:pStyle w:val="a3"/>
        <w:ind w:left="398" w:right="906" w:firstLine="566"/>
        <w:jc w:val="both"/>
      </w:pPr>
      <w:r>
        <w:t>а) компьютер техникасының құрал</w:t>
      </w:r>
      <w:bookmarkStart w:id="0" w:name="_GoBack"/>
      <w:bookmarkEnd w:id="0"/>
      <w:r>
        <w:t>дарын өңдеу негізінде жатқан базалық физикалық заңдылықтар мен құбылыстар;</w:t>
      </w:r>
    </w:p>
    <w:p w:rsidR="006114F1" w:rsidRDefault="006114F1" w:rsidP="006114F1">
      <w:pPr>
        <w:pStyle w:val="a3"/>
        <w:spacing w:before="1"/>
        <w:ind w:left="398" w:right="906" w:firstLine="566"/>
        <w:jc w:val="both"/>
      </w:pPr>
      <w:r>
        <w:t>б) негізгі электрондық функционалдық компьютер түйіндерінің қызметі және номенклатурасы;</w:t>
      </w:r>
    </w:p>
    <w:p w:rsidR="006114F1" w:rsidRDefault="006114F1" w:rsidP="006114F1">
      <w:pPr>
        <w:pStyle w:val="a3"/>
        <w:ind w:left="964" w:right="1665"/>
      </w:pPr>
      <w:r>
        <w:t>в) компьютерді құрастырудың математикалық және логикалық негіздері; г) қорытынды.</w:t>
      </w:r>
    </w:p>
    <w:p w:rsidR="006114F1" w:rsidRDefault="006114F1" w:rsidP="006114F1">
      <w:pPr>
        <w:pStyle w:val="a3"/>
        <w:spacing w:before="2"/>
      </w:pPr>
    </w:p>
    <w:p w:rsidR="006114F1" w:rsidRDefault="006114F1" w:rsidP="006114F1">
      <w:pPr>
        <w:pStyle w:val="6"/>
        <w:numPr>
          <w:ilvl w:val="1"/>
          <w:numId w:val="4"/>
        </w:numPr>
        <w:tabs>
          <w:tab w:val="left" w:pos="1716"/>
        </w:tabs>
        <w:ind w:right="1416" w:hanging="529"/>
        <w:jc w:val="left"/>
      </w:pPr>
      <w:bookmarkStart w:id="1" w:name="_bookmark2"/>
      <w:bookmarkEnd w:id="1"/>
      <w:r>
        <w:t>Компьютер техникасының құралдарын өңдеу негізінде</w:t>
      </w:r>
      <w:r>
        <w:rPr>
          <w:spacing w:val="-30"/>
        </w:rPr>
        <w:t xml:space="preserve"> </w:t>
      </w:r>
      <w:r>
        <w:t>жатқан</w:t>
      </w:r>
      <w:bookmarkStart w:id="2" w:name="_bookmark3"/>
      <w:bookmarkEnd w:id="2"/>
      <w:r>
        <w:t xml:space="preserve"> базалық физикалық заңдылықтар мен</w:t>
      </w:r>
      <w:r>
        <w:rPr>
          <w:spacing w:val="-7"/>
        </w:rPr>
        <w:t xml:space="preserve"> </w:t>
      </w:r>
      <w:r>
        <w:t>құбылыстар</w:t>
      </w:r>
    </w:p>
    <w:p w:rsidR="006114F1" w:rsidRDefault="006114F1" w:rsidP="006114F1">
      <w:pPr>
        <w:pStyle w:val="a3"/>
        <w:spacing w:before="9"/>
        <w:rPr>
          <w:b/>
          <w:sz w:val="15"/>
        </w:rPr>
      </w:pPr>
    </w:p>
    <w:p w:rsidR="006114F1" w:rsidRDefault="006114F1" w:rsidP="006114F1">
      <w:pPr>
        <w:pStyle w:val="a3"/>
        <w:ind w:left="398" w:right="901" w:firstLine="566"/>
        <w:jc w:val="both"/>
      </w:pPr>
      <w:r>
        <w:t>Қазіргі кезде индустриалдық дамыған елдерде экономика және тіршілік әрекетінің барлық саласы компьютер техникасының құралдарын өңдеумен және қолданумен тығыз байланысты.</w:t>
      </w:r>
    </w:p>
    <w:p w:rsidR="006114F1" w:rsidRDefault="006114F1" w:rsidP="006114F1">
      <w:pPr>
        <w:pStyle w:val="a3"/>
        <w:ind w:left="398" w:right="901" w:firstLine="607"/>
        <w:jc w:val="both"/>
      </w:pPr>
      <w:r>
        <w:t>«Компьютер техникасының құралдары» ұғымына тек компьютер ғана емес, сонымен бірге барлық белсенді және белсенді емес құрал-саймандар, кез келген сипаттағы және қызметтегі ақпараттарды алдын ала және аралықтағы өңдеу, тасымалдау, сақтау процестерін орындайтын бағдарламалық қамтама да қатысты</w:t>
      </w:r>
      <w:r>
        <w:rPr>
          <w:spacing w:val="-10"/>
        </w:rPr>
        <w:t xml:space="preserve"> </w:t>
      </w:r>
      <w:r>
        <w:t>болады.</w:t>
      </w:r>
    </w:p>
    <w:p w:rsidR="006114F1" w:rsidRDefault="006114F1" w:rsidP="006114F1">
      <w:pPr>
        <w:pStyle w:val="a3"/>
        <w:spacing w:before="1"/>
        <w:ind w:left="398" w:right="899" w:firstLine="566"/>
        <w:jc w:val="both"/>
      </w:pPr>
      <w:r>
        <w:t>Осы пәннің оқыту міндетінің контексті компьютерлік техника құралының аппараттық қамтамасын құру принциптерін оқуға бағытталған. Аппараттық құралдың құрылымына және жұмыс істеуін қамтамасыз ететін физикалық және химиялық заңдары оның әртүрлілігін көрсетеді. Бұған ең бірінші электрлік заң жатады, ол электрлік сигналдарды кеңістікпен электр тізбегі - кабельдер, шиналар, жеке сымдар арқылы тасымалдау ережелерін белгілейді. Өз кезегінде металлургтер мен химиктер энергияны жоғалпайтын қоспа ойлап табулары керек. Бұл энергия сақтаудың бірінші міндеті. Электроника мен схемотехниканы аппараттық құрал құрлысының локомотивы деуге болады. Вакуум электроникасы ескіргенімен электрондық сәулелер трубкасы бар монитор әлі кей жерлерде қолданыста. Осы уақытқа дейін аппараттық құралды жартылай өткізгіштер құрайды және жартылай өткізгіштер теориясы мен наноэлектроника, нанофотоникалық оптиканың келуіне кедергі жасауда. Жаңа жартылай өткізгіштер қоспасы әркімнің қалтасында флэшкада – электрондық дисктегі үлкен мөлшерде мағлұматтар алып жүруін қамтамасыз</w:t>
      </w:r>
      <w:r>
        <w:rPr>
          <w:spacing w:val="-2"/>
        </w:rPr>
        <w:t xml:space="preserve"> </w:t>
      </w:r>
      <w:r>
        <w:t>етеді.</w:t>
      </w:r>
    </w:p>
    <w:p w:rsidR="006114F1" w:rsidRDefault="006114F1" w:rsidP="006114F1">
      <w:pPr>
        <w:pStyle w:val="a3"/>
        <w:spacing w:before="1"/>
        <w:ind w:left="398" w:right="899" w:firstLine="708"/>
        <w:jc w:val="both"/>
      </w:pPr>
      <w:r>
        <w:t xml:space="preserve">Нанотехнология жаңа қоспалар </w:t>
      </w:r>
      <w:r>
        <w:rPr>
          <w:spacing w:val="-2"/>
        </w:rPr>
        <w:t xml:space="preserve">мен </w:t>
      </w:r>
      <w:r>
        <w:t>құралдарды өңдеуде, олар бұрынан келе жатқан құралдарға бәсекелестікке жарамды жаңа қасиеттер мен сапа берді. Қанша жыл бойында магниттік тасымалдауыштағы есте сақтау құрылғысы өзінің қасиетін жоғалтқан жоқ.</w:t>
      </w:r>
    </w:p>
    <w:p w:rsidR="006114F1" w:rsidRDefault="006114F1" w:rsidP="006114F1">
      <w:pPr>
        <w:pStyle w:val="a3"/>
        <w:ind w:left="398" w:right="902" w:firstLine="708"/>
        <w:jc w:val="both"/>
      </w:pPr>
      <w:r>
        <w:t>Электро және ферромагнитизмді зерттейтін ғалымдар, ферромагниттердің жаңа қасиеттерін ашып табуда, және бұл қолданушыларға кішкентай, сыйымды, және икемді есте сақтау құрылғыларын ұсынады.</w:t>
      </w:r>
    </w:p>
    <w:p w:rsidR="006114F1" w:rsidRDefault="006114F1" w:rsidP="006114F1">
      <w:pPr>
        <w:pStyle w:val="a3"/>
        <w:ind w:left="398" w:right="900" w:firstLine="708"/>
        <w:jc w:val="both"/>
      </w:pPr>
      <w:r>
        <w:t>Электрохимия мен электрофизика оптикамен бірлесе отыра технологтарға сұйық кристалдарды ұсынды, қазіргі уақытта барлық жерде ақпаратты көрсету құралдары осы сұйық кристалдар негізінде өңделіп, қолданысқа</w:t>
      </w:r>
      <w:r>
        <w:rPr>
          <w:spacing w:val="-4"/>
        </w:rPr>
        <w:t xml:space="preserve"> </w:t>
      </w:r>
      <w:r>
        <w:t>енген.</w:t>
      </w:r>
    </w:p>
    <w:p w:rsidR="006114F1" w:rsidRDefault="006114F1" w:rsidP="006114F1">
      <w:pPr>
        <w:pStyle w:val="a3"/>
        <w:ind w:left="398" w:right="906" w:firstLine="708"/>
        <w:jc w:val="both"/>
      </w:pPr>
      <w:r>
        <w:t>Газ ортасындағы құбылыстарды зерттейтін плазма физикасы мен оптика бірлесе ақпаратты көрсету құралдарының плазмалық түрін ойлап тапты, бірақ ол қолданыста аз.</w:t>
      </w:r>
    </w:p>
    <w:p w:rsidR="006114F1" w:rsidRDefault="006114F1" w:rsidP="006114F1">
      <w:pPr>
        <w:pStyle w:val="a3"/>
        <w:ind w:left="398" w:right="903" w:firstLine="566"/>
        <w:jc w:val="both"/>
      </w:pPr>
      <w:r>
        <w:t>Электростатика мен нанодисперлік ұнтақ өңдеу технологиясымен бірлесе отыра баспаға шығару құрылғыларынөңдеу аймағында өз орнын берік ұстап тұр. Сапасы мен шапшаңдылығы бойынша ұқсас құрылғылар арасында алдыңғы қатарларда деп айтуға болады.</w:t>
      </w:r>
    </w:p>
    <w:p w:rsidR="006114F1" w:rsidRDefault="006114F1" w:rsidP="006114F1">
      <w:pPr>
        <w:pStyle w:val="a3"/>
        <w:ind w:left="398" w:right="902" w:firstLine="566"/>
        <w:jc w:val="both"/>
      </w:pPr>
      <w:r>
        <w:t>Аппараттық құралдар ішіндегі барлық қозғалатын және айналатын құралдар механика мен электромеханика заңдар негізінде жасалған. Әлі электросымдардан кете алмадық – егер біз олардан бас тартсақ, кім және не дискілерді, барабандарды айналдырады, кеңістікте қозғалатын денелерді, компоненттерді және басқаларды қозғалтады? Матрицалық</w:t>
      </w:r>
    </w:p>
    <w:p w:rsidR="006114F1" w:rsidRDefault="006114F1" w:rsidP="006114F1">
      <w:pPr>
        <w:jc w:val="both"/>
        <w:sectPr w:rsidR="006114F1">
          <w:pgSz w:w="8420" w:h="11910"/>
          <w:pgMar w:top="880" w:right="0" w:bottom="280" w:left="680" w:header="687" w:footer="0" w:gutter="0"/>
          <w:cols w:space="720"/>
        </w:sectPr>
      </w:pPr>
    </w:p>
    <w:p w:rsidR="006114F1" w:rsidRDefault="006114F1" w:rsidP="006114F1">
      <w:pPr>
        <w:pStyle w:val="a3"/>
        <w:spacing w:before="1"/>
      </w:pPr>
    </w:p>
    <w:p w:rsidR="006114F1" w:rsidRDefault="006114F1" w:rsidP="006114F1">
      <w:pPr>
        <w:pStyle w:val="a3"/>
        <w:spacing w:before="1" w:line="183" w:lineRule="exact"/>
        <w:ind w:left="227"/>
      </w:pPr>
      <w:r>
        <w:t>принтерлер әлі архивке кеткен жоқ.</w:t>
      </w:r>
    </w:p>
    <w:p w:rsidR="006114F1" w:rsidRDefault="006114F1" w:rsidP="006114F1">
      <w:pPr>
        <w:pStyle w:val="a3"/>
        <w:ind w:left="227" w:right="1076" w:firstLine="566"/>
        <w:jc w:val="both"/>
      </w:pPr>
      <w:r>
        <w:t>Аппарттық құралдарды жетілдіру мақсатында технологиялық даму жарысына оптоэлектроника мен оптиканы енгізді. Бәрімізге белгілі, біздің өмір сүру ортамызда жарық сигналдар түріндегі барлық мағлұмат тасмалдаушылары бар мәліметтер үдерістері шектік жылдамдықпен жүреді, яғни жарық жылдамдығына сәйкес.</w:t>
      </w:r>
    </w:p>
    <w:p w:rsidR="006114F1" w:rsidRDefault="006114F1" w:rsidP="006114F1">
      <w:pPr>
        <w:pStyle w:val="a3"/>
        <w:ind w:left="227" w:right="1070" w:firstLine="566"/>
        <w:jc w:val="both"/>
      </w:pPr>
      <w:r>
        <w:t>Бұл ғылымдық бағыттар жарық сәулесі көздерінің (мысалы, жарық диоттары, лазерлер) және қабылғыштарының (мысалы, фотодиоттар), мағлұматтарды көрсету құрылғыларына арналған индикаторлардың, электронды – оптикалық байланыс желілерінің, оптикалық есте сақтау құрылғысының, голорафикалық есте сақтау құрылғыларының және т.б. жұмыс істеуі мен құрылуына негіз болып саналады. Оптоэлектрониканы электроника және оптиканың арасындағы алып-салатын өткел ретінде қарауға болады. Қазір оптикалық байланыс желілерін реттеуде және олардың негізіндегі байланыс жүйелерінде алға жылжулық байқалады. Ең жоғары деңгейлі мақсатымыз – толық оптикалық компьютерлер және компьютелік жүйелер мен желілер құрау. Қазіргі уақытта осы аймақта теориялық жаңалықтар байқалады.</w:t>
      </w:r>
    </w:p>
    <w:p w:rsidR="006114F1" w:rsidRDefault="006114F1" w:rsidP="006114F1">
      <w:pPr>
        <w:pStyle w:val="a3"/>
        <w:spacing w:before="2"/>
      </w:pPr>
    </w:p>
    <w:p w:rsidR="006114F1" w:rsidRDefault="006114F1" w:rsidP="006114F1">
      <w:pPr>
        <w:pStyle w:val="6"/>
        <w:numPr>
          <w:ilvl w:val="1"/>
          <w:numId w:val="4"/>
        </w:numPr>
        <w:tabs>
          <w:tab w:val="left" w:pos="1075"/>
        </w:tabs>
        <w:ind w:left="1074" w:hanging="242"/>
        <w:jc w:val="left"/>
      </w:pPr>
      <w:bookmarkStart w:id="3" w:name="_bookmark4"/>
      <w:bookmarkEnd w:id="3"/>
      <w:r>
        <w:t>Негізгі электрондық функционалдық компьютер түйіндерінің қызметі</w:t>
      </w:r>
      <w:r>
        <w:rPr>
          <w:spacing w:val="-14"/>
        </w:rPr>
        <w:t xml:space="preserve"> </w:t>
      </w:r>
      <w:r>
        <w:t>және</w:t>
      </w:r>
    </w:p>
    <w:p w:rsidR="006114F1" w:rsidRDefault="006114F1" w:rsidP="006114F1">
      <w:pPr>
        <w:spacing w:before="1"/>
        <w:ind w:left="853" w:right="1694"/>
        <w:jc w:val="center"/>
        <w:rPr>
          <w:b/>
          <w:sz w:val="16"/>
        </w:rPr>
      </w:pPr>
      <w:r>
        <w:rPr>
          <w:b/>
          <w:sz w:val="16"/>
        </w:rPr>
        <w:t>номенклатурасы</w:t>
      </w:r>
    </w:p>
    <w:p w:rsidR="006114F1" w:rsidRDefault="006114F1" w:rsidP="006114F1">
      <w:pPr>
        <w:pStyle w:val="a3"/>
        <w:spacing w:before="8"/>
        <w:rPr>
          <w:b/>
          <w:sz w:val="15"/>
        </w:rPr>
      </w:pPr>
    </w:p>
    <w:p w:rsidR="006114F1" w:rsidRDefault="006114F1" w:rsidP="006114F1">
      <w:pPr>
        <w:pStyle w:val="a3"/>
        <w:ind w:left="227" w:right="1076" w:firstLine="566"/>
        <w:jc w:val="both"/>
      </w:pPr>
      <w:r>
        <w:t>Компьютер техникасы құралдарының әртүрлілігіне қарамастан, әр алуан модельдер және түрлендірілген компьютерлер басымқы позицияларды алуда.</w:t>
      </w:r>
    </w:p>
    <w:p w:rsidR="006114F1" w:rsidRDefault="006114F1" w:rsidP="006114F1">
      <w:pPr>
        <w:pStyle w:val="a3"/>
        <w:spacing w:before="2"/>
        <w:ind w:left="227" w:right="1076" w:firstLine="566"/>
        <w:jc w:val="both"/>
      </w:pPr>
      <w:r>
        <w:t>Сонымен қатар компьютерлерді құру технологиялардың қарқынды дамуы компьютердің функционалдық және логикалық құрылуының дәстүрлі шешімдер қатарынан айырыла алмады.</w:t>
      </w:r>
    </w:p>
    <w:p w:rsidR="006114F1" w:rsidRDefault="006114F1" w:rsidP="006114F1">
      <w:pPr>
        <w:pStyle w:val="a3"/>
        <w:tabs>
          <w:tab w:val="left" w:pos="5005"/>
        </w:tabs>
        <w:spacing w:line="183" w:lineRule="exact"/>
        <w:ind w:left="794"/>
      </w:pPr>
      <w:r>
        <w:t>Қандай   компьютерлерде   орталық   процессор</w:t>
      </w:r>
      <w:r>
        <w:rPr>
          <w:spacing w:val="12"/>
        </w:rPr>
        <w:t xml:space="preserve"> </w:t>
      </w:r>
      <w:r>
        <w:t xml:space="preserve">мен </w:t>
      </w:r>
      <w:r>
        <w:rPr>
          <w:spacing w:val="25"/>
        </w:rPr>
        <w:t xml:space="preserve"> </w:t>
      </w:r>
      <w:r>
        <w:t>ішкі</w:t>
      </w:r>
      <w:r>
        <w:tab/>
        <w:t>оперативті жады</w:t>
      </w:r>
      <w:r>
        <w:rPr>
          <w:spacing w:val="12"/>
        </w:rPr>
        <w:t xml:space="preserve"> </w:t>
      </w:r>
      <w:r>
        <w:t>жоқ?</w:t>
      </w:r>
    </w:p>
    <w:p w:rsidR="006114F1" w:rsidRDefault="006114F1" w:rsidP="006114F1">
      <w:pPr>
        <w:pStyle w:val="a3"/>
        <w:ind w:left="227" w:right="1075"/>
        <w:jc w:val="both"/>
      </w:pPr>
      <w:r>
        <w:t>«Компьютердің ядросы» ұғымына біріктірілген жоғарыда аталған екі бағыныңқы жүйелер компьютердің алғаш пайда болған күнінен бастап кең қолданыста. Осы бөлім бұл екі бағыныңқы жүйелерді оқудан басталады.</w:t>
      </w:r>
    </w:p>
    <w:p w:rsidR="006114F1" w:rsidRDefault="006114F1" w:rsidP="006114F1">
      <w:pPr>
        <w:pStyle w:val="a5"/>
        <w:numPr>
          <w:ilvl w:val="2"/>
          <w:numId w:val="4"/>
        </w:numPr>
        <w:tabs>
          <w:tab w:val="left" w:pos="1277"/>
        </w:tabs>
        <w:ind w:right="1070" w:firstLine="567"/>
        <w:jc w:val="both"/>
        <w:rPr>
          <w:sz w:val="16"/>
        </w:rPr>
      </w:pPr>
      <w:r>
        <w:rPr>
          <w:i/>
          <w:sz w:val="16"/>
        </w:rPr>
        <w:t xml:space="preserve">Орталық процессор </w:t>
      </w:r>
      <w:r>
        <w:rPr>
          <w:sz w:val="16"/>
        </w:rPr>
        <w:t xml:space="preserve">(ОП немесе Central Processing Unit (CPU)) – арифметикалық және логикалық операцияларды жүзеге асыратын және компьютердің барлық құраушы бөлімдерінің жұмысын басқаратын компьютер блогі. Дербес компьютерлер (ДК) қатарындағы моделдер орталық процессорлар және сопроцессорлардан құралуы мүмкін. </w:t>
      </w:r>
      <w:r>
        <w:rPr>
          <w:i/>
          <w:sz w:val="16"/>
        </w:rPr>
        <w:t xml:space="preserve">Процессор </w:t>
      </w:r>
      <w:r>
        <w:rPr>
          <w:sz w:val="16"/>
        </w:rPr>
        <w:t xml:space="preserve">(Processor) – ДК командаларын орындайтын негізгі өңдеуші құрылғы. </w:t>
      </w:r>
      <w:r>
        <w:rPr>
          <w:i/>
          <w:sz w:val="16"/>
        </w:rPr>
        <w:t xml:space="preserve">Сопроцессор </w:t>
      </w:r>
      <w:r>
        <w:rPr>
          <w:sz w:val="16"/>
        </w:rPr>
        <w:t>(Coprocessor) – негізгі процессордың функционалды мүмкіндіктерін толықтыратын мамандандырылған процессор. Сопроцессорлар математикалық (Numeric Processing Unit (NPU) немесе Floating Processing Unit (FPU)), логикалық, векторлық бола алады. Өндірушілер ДК орталық процессорларының архитектурасы көппроцессорлық басқа аты – көпядролық ОП өндіруге белсенді түрде</w:t>
      </w:r>
      <w:r>
        <w:rPr>
          <w:spacing w:val="-8"/>
          <w:sz w:val="16"/>
        </w:rPr>
        <w:t xml:space="preserve"> </w:t>
      </w:r>
      <w:r>
        <w:rPr>
          <w:sz w:val="16"/>
        </w:rPr>
        <w:t>кірісті.</w:t>
      </w:r>
    </w:p>
    <w:p w:rsidR="006114F1" w:rsidRDefault="006114F1" w:rsidP="006114F1">
      <w:pPr>
        <w:pStyle w:val="a3"/>
        <w:spacing w:before="121" w:line="183" w:lineRule="exact"/>
        <w:ind w:left="794"/>
      </w:pPr>
      <w:r>
        <w:t>Процессордың негізгі функционалды түйіндеріне келесілерді жатқызады (сурет 1.1):</w:t>
      </w:r>
    </w:p>
    <w:p w:rsidR="006114F1" w:rsidRDefault="006114F1" w:rsidP="006114F1">
      <w:pPr>
        <w:pStyle w:val="a5"/>
        <w:numPr>
          <w:ilvl w:val="0"/>
          <w:numId w:val="3"/>
        </w:numPr>
        <w:tabs>
          <w:tab w:val="left" w:pos="917"/>
        </w:tabs>
        <w:spacing w:line="183" w:lineRule="exact"/>
        <w:ind w:firstLine="567"/>
        <w:rPr>
          <w:sz w:val="16"/>
        </w:rPr>
      </w:pPr>
      <w:r>
        <w:rPr>
          <w:sz w:val="16"/>
        </w:rPr>
        <w:t>арифметикалық-логикалық құрылғы (АЛҚ немесе</w:t>
      </w:r>
      <w:r>
        <w:rPr>
          <w:spacing w:val="-1"/>
          <w:sz w:val="16"/>
        </w:rPr>
        <w:t xml:space="preserve"> </w:t>
      </w:r>
      <w:r>
        <w:rPr>
          <w:sz w:val="16"/>
        </w:rPr>
        <w:t>АЛУ);</w:t>
      </w:r>
    </w:p>
    <w:p w:rsidR="006114F1" w:rsidRDefault="006114F1" w:rsidP="006114F1">
      <w:pPr>
        <w:pStyle w:val="a5"/>
        <w:numPr>
          <w:ilvl w:val="0"/>
          <w:numId w:val="3"/>
        </w:numPr>
        <w:tabs>
          <w:tab w:val="left" w:pos="917"/>
        </w:tabs>
        <w:spacing w:before="1"/>
        <w:ind w:firstLine="567"/>
        <w:rPr>
          <w:sz w:val="16"/>
        </w:rPr>
      </w:pPr>
      <w:r>
        <w:rPr>
          <w:sz w:val="16"/>
        </w:rPr>
        <w:t>басқару құрылғысы (БҚ немесе</w:t>
      </w:r>
      <w:r>
        <w:rPr>
          <w:spacing w:val="-7"/>
          <w:sz w:val="16"/>
        </w:rPr>
        <w:t xml:space="preserve"> </w:t>
      </w:r>
      <w:r>
        <w:rPr>
          <w:sz w:val="16"/>
        </w:rPr>
        <w:t>УУ);</w:t>
      </w:r>
    </w:p>
    <w:p w:rsidR="006114F1" w:rsidRDefault="006114F1" w:rsidP="006114F1">
      <w:pPr>
        <w:pStyle w:val="a3"/>
        <w:spacing w:before="1"/>
        <w:ind w:left="794"/>
      </w:pPr>
      <w:r>
        <w:rPr>
          <w:noProof/>
          <w:lang w:bidi="ar-SA"/>
        </w:rPr>
        <mc:AlternateContent>
          <mc:Choice Requires="wpg">
            <w:drawing>
              <wp:anchor distT="0" distB="0" distL="0" distR="0" simplePos="0" relativeHeight="251660288" behindDoc="1" locked="0" layoutInCell="1" allowOverlap="1">
                <wp:simplePos x="0" y="0"/>
                <wp:positionH relativeFrom="page">
                  <wp:posOffset>1213485</wp:posOffset>
                </wp:positionH>
                <wp:positionV relativeFrom="paragraph">
                  <wp:posOffset>187960</wp:posOffset>
                </wp:positionV>
                <wp:extent cx="3132455" cy="777875"/>
                <wp:effectExtent l="3810" t="6350" r="6985" b="6350"/>
                <wp:wrapTopAndBottom/>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2455" cy="777875"/>
                          <a:chOff x="1911" y="296"/>
                          <a:chExt cx="4933" cy="1225"/>
                        </a:xfrm>
                      </wpg:grpSpPr>
                      <wps:wsp>
                        <wps:cNvPr id="3" name="Line 3"/>
                        <wps:cNvCnPr>
                          <a:cxnSpLocks noChangeShapeType="1"/>
                        </wps:cNvCnPr>
                        <wps:spPr bwMode="auto">
                          <a:xfrm>
                            <a:off x="2572" y="1092"/>
                            <a:ext cx="1804"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4"/>
                        <wps:cNvCnPr>
                          <a:cxnSpLocks noChangeShapeType="1"/>
                        </wps:cNvCnPr>
                        <wps:spPr bwMode="auto">
                          <a:xfrm>
                            <a:off x="4405" y="696"/>
                            <a:ext cx="1774" cy="42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5"/>
                        <wps:cNvCnPr>
                          <a:cxnSpLocks noChangeShapeType="1"/>
                        </wps:cNvCnPr>
                        <wps:spPr bwMode="auto">
                          <a:xfrm>
                            <a:off x="4400" y="693"/>
                            <a:ext cx="0" cy="418"/>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Text Box 6"/>
                        <wps:cNvSpPr txBox="1">
                          <a:spLocks noChangeArrowheads="1"/>
                        </wps:cNvSpPr>
                        <wps:spPr bwMode="auto">
                          <a:xfrm>
                            <a:off x="3759" y="1110"/>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114F1" w:rsidRDefault="006114F1" w:rsidP="006114F1">
                              <w:pPr>
                                <w:spacing w:before="2"/>
                                <w:rPr>
                                  <w:sz w:val="15"/>
                                </w:rPr>
                              </w:pPr>
                            </w:p>
                            <w:p w:rsidR="006114F1" w:rsidRDefault="006114F1" w:rsidP="006114F1">
                              <w:pPr>
                                <w:ind w:left="461" w:right="457"/>
                                <w:jc w:val="center"/>
                                <w:rPr>
                                  <w:sz w:val="16"/>
                                </w:rPr>
                              </w:pPr>
                              <w:r>
                                <w:rPr>
                                  <w:sz w:val="16"/>
                                </w:rPr>
                                <w:t>БҚ</w:t>
                              </w:r>
                            </w:p>
                          </w:txbxContent>
                        </wps:txbx>
                        <wps:bodyPr rot="0" vert="horz" wrap="square" lIns="0" tIns="0" rIns="0" bIns="0" anchor="t" anchorCtr="0" upright="1">
                          <a:noAutofit/>
                        </wps:bodyPr>
                      </wps:wsp>
                      <wps:wsp>
                        <wps:cNvPr id="7" name="Text Box 7"/>
                        <wps:cNvSpPr txBox="1">
                          <a:spLocks noChangeArrowheads="1"/>
                        </wps:cNvSpPr>
                        <wps:spPr bwMode="auto">
                          <a:xfrm>
                            <a:off x="3649" y="303"/>
                            <a:ext cx="1489"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114F1" w:rsidRDefault="006114F1" w:rsidP="006114F1">
                              <w:pPr>
                                <w:spacing w:before="2"/>
                                <w:rPr>
                                  <w:sz w:val="15"/>
                                </w:rPr>
                              </w:pPr>
                            </w:p>
                            <w:p w:rsidR="006114F1" w:rsidRDefault="006114F1" w:rsidP="006114F1">
                              <w:pPr>
                                <w:ind w:left="372"/>
                                <w:rPr>
                                  <w:sz w:val="16"/>
                                </w:rPr>
                              </w:pPr>
                              <w:r>
                                <w:rPr>
                                  <w:sz w:val="16"/>
                                </w:rPr>
                                <w:t>Процессор</w:t>
                              </w:r>
                            </w:p>
                          </w:txbxContent>
                        </wps:txbx>
                        <wps:bodyPr rot="0" vert="horz" wrap="square" lIns="0" tIns="0" rIns="0" bIns="0" anchor="t" anchorCtr="0" upright="1">
                          <a:noAutofit/>
                        </wps:bodyPr>
                      </wps:wsp>
                      <wps:wsp>
                        <wps:cNvPr id="8" name="Text Box 8"/>
                        <wps:cNvSpPr txBox="1">
                          <a:spLocks noChangeArrowheads="1"/>
                        </wps:cNvSpPr>
                        <wps:spPr bwMode="auto">
                          <a:xfrm>
                            <a:off x="5543" y="1110"/>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114F1" w:rsidRDefault="006114F1" w:rsidP="006114F1">
                              <w:pPr>
                                <w:spacing w:before="2"/>
                                <w:rPr>
                                  <w:sz w:val="15"/>
                                </w:rPr>
                              </w:pPr>
                            </w:p>
                            <w:p w:rsidR="006114F1" w:rsidRDefault="006114F1" w:rsidP="006114F1">
                              <w:pPr>
                                <w:ind w:left="259"/>
                                <w:rPr>
                                  <w:sz w:val="16"/>
                                </w:rPr>
                              </w:pPr>
                              <w:r>
                                <w:rPr>
                                  <w:sz w:val="16"/>
                                </w:rPr>
                                <w:t>Регистрлер</w:t>
                              </w:r>
                            </w:p>
                          </w:txbxContent>
                        </wps:txbx>
                        <wps:bodyPr rot="0" vert="horz" wrap="square" lIns="0" tIns="0" rIns="0" bIns="0" anchor="t" anchorCtr="0" upright="1">
                          <a:noAutofit/>
                        </wps:bodyPr>
                      </wps:wsp>
                      <wps:wsp>
                        <wps:cNvPr id="9" name="Text Box 9"/>
                        <wps:cNvSpPr txBox="1">
                          <a:spLocks noChangeArrowheads="1"/>
                        </wps:cNvSpPr>
                        <wps:spPr bwMode="auto">
                          <a:xfrm>
                            <a:off x="1919" y="1113"/>
                            <a:ext cx="1294" cy="4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6114F1" w:rsidRDefault="006114F1" w:rsidP="006114F1">
                              <w:pPr>
                                <w:spacing w:before="10"/>
                                <w:rPr>
                                  <w:sz w:val="14"/>
                                </w:rPr>
                              </w:pPr>
                            </w:p>
                            <w:p w:rsidR="006114F1" w:rsidRDefault="006114F1" w:rsidP="006114F1">
                              <w:pPr>
                                <w:ind w:left="461" w:right="462"/>
                                <w:jc w:val="center"/>
                                <w:rPr>
                                  <w:sz w:val="16"/>
                                </w:rPr>
                              </w:pPr>
                              <w:r>
                                <w:rPr>
                                  <w:sz w:val="16"/>
                                </w:rPr>
                                <w:t>АЛҚ</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 o:spid="_x0000_s1026" style="position:absolute;left:0;text-align:left;margin-left:95.55pt;margin-top:14.8pt;width:246.65pt;height:61.25pt;z-index:-251656192;mso-wrap-distance-left:0;mso-wrap-distance-right:0;mso-position-horizontal-relative:page" coordorigin="1911,296" coordsize="4933,1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">
                <v:line id="Line 3" o:spid="_x0000_s1027" style="position:absolute;visibility:visible;mso-wrap-style:square" from="2572,1092" to="4376,10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line id="Line 4" o:spid="_x0000_s1028" style="position:absolute;visibility:visible;mso-wrap-style:square" from="4405,696" to="6179,11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line id="Line 5" o:spid="_x0000_s1029" style="position:absolute;visibility:visible;mso-wrap-style:square" from="4400,693" to="4400,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shapetype id="_x0000_t202" coordsize="21600,21600" o:spt="202" path="m,l,21600r21600,l21600,xe">
                  <v:stroke joinstyle="miter"/>
                  <v:path gradientshapeok="t" o:connecttype="rect"/>
                </v:shapetype>
                <v:shape id="Text Box 6" o:spid="_x0000_s1030" type="#_x0000_t202" style="position:absolute;left:3759;top:1110;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PHWsMA&#10;AADaAAAADwAAAGRycy9kb3ducmV2LnhtbESPQYvCMBSE7wv+h/CEvSyaugeRahQRBQ8iq7uix0fz&#10;bEqbl9JEW/+9WRA8DjPzDTNbdLYSd2p84VjBaJiAIM6cLjhX8Pe7GUxA+ICssXJMCh7kYTHvfcww&#10;1a7lA92PIRcRwj5FBSaEOpXSZ4Ys+qGriaN3dY3FEGWTS91gG+G2kt9JMpYWC44LBmtaGcrK480q&#10;KPfm53DerS7Zl6Qyb0/JefJYK/XZ75ZTEIG68A6/2lutYAz/V+IN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PHWsMAAADaAAAADwAAAAAAAAAAAAAAAACYAgAAZHJzL2Rv&#10;d25yZXYueG1sUEsFBgAAAAAEAAQA9QAAAIgDAAAAAA==&#10;" filled="f">
                  <v:textbox inset="0,0,0,0">
                    <w:txbxContent>
                      <w:p w:rsidR="006114F1" w:rsidRDefault="006114F1" w:rsidP="006114F1">
                        <w:pPr>
                          <w:spacing w:before="2"/>
                          <w:rPr>
                            <w:sz w:val="15"/>
                          </w:rPr>
                        </w:pPr>
                      </w:p>
                      <w:p w:rsidR="006114F1" w:rsidRDefault="006114F1" w:rsidP="006114F1">
                        <w:pPr>
                          <w:ind w:left="461" w:right="457"/>
                          <w:jc w:val="center"/>
                          <w:rPr>
                            <w:sz w:val="16"/>
                          </w:rPr>
                        </w:pPr>
                        <w:r>
                          <w:rPr>
                            <w:sz w:val="16"/>
                          </w:rPr>
                          <w:t>БҚ</w:t>
                        </w:r>
                      </w:p>
                    </w:txbxContent>
                  </v:textbox>
                </v:shape>
                <v:shape id="Text Box 7" o:spid="_x0000_s1031" type="#_x0000_t202" style="position:absolute;left:3649;top:303;width:1489;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9iwcQA&#10;AADaAAAADwAAAGRycy9kb3ducmV2LnhtbESPQWvCQBSE70L/w/IKvYhu7KENaTZSpIIHEbUtenxk&#10;X7Mh2bchu5r477tCocdhZr5h8uVoW3Gl3teOFSzmCQji0umaKwVfn+tZCsIHZI2tY1JwIw/L4mGS&#10;Y6bdwAe6HkMlIoR9hgpMCF0mpS8NWfRz1xFH78f1FkOUfSV1j0OE21Y+J8mLtFhzXDDY0cpQ2Rwv&#10;VkGzM/vDabs6l1NJTTV8J6f09qHU0+P4/gYi0Bj+w3/tjVbwCvcr8Qb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fYsHEAAAA2gAAAA8AAAAAAAAAAAAAAAAAmAIAAGRycy9k&#10;b3ducmV2LnhtbFBLBQYAAAAABAAEAPUAAACJAwAAAAA=&#10;" filled="f">
                  <v:textbox inset="0,0,0,0">
                    <w:txbxContent>
                      <w:p w:rsidR="006114F1" w:rsidRDefault="006114F1" w:rsidP="006114F1">
                        <w:pPr>
                          <w:spacing w:before="2"/>
                          <w:rPr>
                            <w:sz w:val="15"/>
                          </w:rPr>
                        </w:pPr>
                      </w:p>
                      <w:p w:rsidR="006114F1" w:rsidRDefault="006114F1" w:rsidP="006114F1">
                        <w:pPr>
                          <w:ind w:left="372"/>
                          <w:rPr>
                            <w:sz w:val="16"/>
                          </w:rPr>
                        </w:pPr>
                        <w:r>
                          <w:rPr>
                            <w:sz w:val="16"/>
                          </w:rPr>
                          <w:t>Процессор</w:t>
                        </w:r>
                      </w:p>
                    </w:txbxContent>
                  </v:textbox>
                </v:shape>
                <v:shape id="Text Box 8" o:spid="_x0000_s1032" type="#_x0000_t202" style="position:absolute;left:5543;top:1110;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D2s78A&#10;AADaAAAADwAAAGRycy9kb3ducmV2LnhtbERPTYvCMBC9C/6HMIIXWVM9iFSjLKLgQUTdFfc4NLNN&#10;aTMpTbT135uD4PHxvpfrzlbiQY0vHCuYjBMQxJnTBecKfn92X3MQPiBrrByTgid5WK/6vSWm2rV8&#10;pscl5CKGsE9RgQmhTqX0mSGLfuxq4sj9u8ZiiLDJpW6wjeG2ktMkmUmLBccGgzVtDGXl5W4VlEdz&#10;Ot8Om79sJKnM22tymz+3Sg0H3fcCRKAufMRv914riFvjlXgD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APazvwAAANoAAAAPAAAAAAAAAAAAAAAAAJgCAABkcnMvZG93bnJl&#10;di54bWxQSwUGAAAAAAQABAD1AAAAhAMAAAAA&#10;" filled="f">
                  <v:textbox inset="0,0,0,0">
                    <w:txbxContent>
                      <w:p w:rsidR="006114F1" w:rsidRDefault="006114F1" w:rsidP="006114F1">
                        <w:pPr>
                          <w:spacing w:before="2"/>
                          <w:rPr>
                            <w:sz w:val="15"/>
                          </w:rPr>
                        </w:pPr>
                      </w:p>
                      <w:p w:rsidR="006114F1" w:rsidRDefault="006114F1" w:rsidP="006114F1">
                        <w:pPr>
                          <w:ind w:left="259"/>
                          <w:rPr>
                            <w:sz w:val="16"/>
                          </w:rPr>
                        </w:pPr>
                        <w:r>
                          <w:rPr>
                            <w:sz w:val="16"/>
                          </w:rPr>
                          <w:t>Регистрлер</w:t>
                        </w:r>
                      </w:p>
                    </w:txbxContent>
                  </v:textbox>
                </v:shape>
                <v:shape id="Text Box 9" o:spid="_x0000_s1033" type="#_x0000_t202" style="position:absolute;left:1919;top:1113;width:1294;height: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xTKMUA&#10;AADaAAAADwAAAGRycy9kb3ducmV2LnhtbESPzWrDMBCE74W8g9hAL6WR00NInMimhBR6KKH5Kc5x&#10;sbaWsbUylho7b18VCjkOM/MNs8lH24or9b52rGA+S0AQl07XXCk4n96elyB8QNbYOiYFN/KQZ5OH&#10;DabaDXyg6zFUIkLYp6jAhNClUvrSkEU/cx1x9L5dbzFE2VdS9zhEuG3lS5IspMWa44LBjraGyub4&#10;YxU0e/N5KD62l/JJUlMNX0mxvO2UepyOr2sQgcZwD/+337WCFfxdiTd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TFMoxQAAANoAAAAPAAAAAAAAAAAAAAAAAJgCAABkcnMv&#10;ZG93bnJldi54bWxQSwUGAAAAAAQABAD1AAAAigMAAAAA&#10;" filled="f">
                  <v:textbox inset="0,0,0,0">
                    <w:txbxContent>
                      <w:p w:rsidR="006114F1" w:rsidRDefault="006114F1" w:rsidP="006114F1">
                        <w:pPr>
                          <w:spacing w:before="10"/>
                          <w:rPr>
                            <w:sz w:val="14"/>
                          </w:rPr>
                        </w:pPr>
                      </w:p>
                      <w:p w:rsidR="006114F1" w:rsidRDefault="006114F1" w:rsidP="006114F1">
                        <w:pPr>
                          <w:ind w:left="461" w:right="462"/>
                          <w:jc w:val="center"/>
                          <w:rPr>
                            <w:sz w:val="16"/>
                          </w:rPr>
                        </w:pPr>
                        <w:r>
                          <w:rPr>
                            <w:sz w:val="16"/>
                          </w:rPr>
                          <w:t>АЛҚ</w:t>
                        </w:r>
                      </w:p>
                    </w:txbxContent>
                  </v:textbox>
                </v:shape>
                <w10:wrap type="topAndBottom" anchorx="page"/>
              </v:group>
            </w:pict>
          </mc:Fallback>
        </mc:AlternateContent>
      </w:r>
      <w:r>
        <w:t>–регистрлер тобы – локальді жады.</w:t>
      </w:r>
    </w:p>
    <w:p w:rsidR="006114F1" w:rsidRDefault="006114F1" w:rsidP="006114F1">
      <w:pPr>
        <w:pStyle w:val="a3"/>
        <w:spacing w:before="39" w:line="300" w:lineRule="atLeast"/>
        <w:ind w:left="794" w:right="1066" w:firstLine="875"/>
      </w:pPr>
      <w:r>
        <w:t xml:space="preserve">Сурет 1.1 – Процессордың негізгі функциональды түйіндері Арифметикалық   -  логикалық  құрылғы  (АЛҚ)  –   ақпаратты  өңдеудегі   ең </w:t>
      </w:r>
      <w:r>
        <w:rPr>
          <w:spacing w:val="11"/>
        </w:rPr>
        <w:t xml:space="preserve"> </w:t>
      </w:r>
      <w:r>
        <w:t>негізгі</w:t>
      </w:r>
    </w:p>
    <w:p w:rsidR="006114F1" w:rsidRDefault="006114F1" w:rsidP="006114F1">
      <w:pPr>
        <w:pStyle w:val="a3"/>
        <w:spacing w:before="3"/>
        <w:ind w:left="227" w:right="1072"/>
        <w:jc w:val="both"/>
      </w:pPr>
      <w:r>
        <w:t xml:space="preserve">операциялар деп саналатын арифметикалық және логикалық операцияларды орындайтын процессор </w:t>
      </w:r>
      <w:r>
        <w:rPr>
          <w:spacing w:val="23"/>
        </w:rPr>
        <w:t xml:space="preserve"> </w:t>
      </w:r>
      <w:r>
        <w:t xml:space="preserve">түйіні. </w:t>
      </w:r>
      <w:r>
        <w:rPr>
          <w:spacing w:val="24"/>
        </w:rPr>
        <w:t xml:space="preserve"> </w:t>
      </w:r>
      <w:r>
        <w:t xml:space="preserve">АЛҚ </w:t>
      </w:r>
      <w:r>
        <w:rPr>
          <w:spacing w:val="23"/>
        </w:rPr>
        <w:t xml:space="preserve"> </w:t>
      </w:r>
      <w:r>
        <w:t xml:space="preserve">негізін </w:t>
      </w:r>
      <w:r>
        <w:rPr>
          <w:spacing w:val="23"/>
        </w:rPr>
        <w:t xml:space="preserve"> </w:t>
      </w:r>
      <w:r>
        <w:t xml:space="preserve">сумматорлар </w:t>
      </w:r>
      <w:r>
        <w:rPr>
          <w:spacing w:val="24"/>
        </w:rPr>
        <w:t xml:space="preserve"> </w:t>
      </w:r>
      <w:r>
        <w:t xml:space="preserve">құрайды. </w:t>
      </w:r>
      <w:r>
        <w:rPr>
          <w:spacing w:val="23"/>
        </w:rPr>
        <w:t xml:space="preserve"> </w:t>
      </w:r>
      <w:r>
        <w:t xml:space="preserve">Сумматорлар </w:t>
      </w:r>
      <w:r>
        <w:rPr>
          <w:spacing w:val="27"/>
        </w:rPr>
        <w:t xml:space="preserve"> </w:t>
      </w:r>
      <w:r>
        <w:t xml:space="preserve">– </w:t>
      </w:r>
      <w:r>
        <w:rPr>
          <w:spacing w:val="24"/>
        </w:rPr>
        <w:t xml:space="preserve"> </w:t>
      </w:r>
      <w:r>
        <w:t xml:space="preserve">екілік </w:t>
      </w:r>
      <w:r>
        <w:rPr>
          <w:spacing w:val="24"/>
        </w:rPr>
        <w:t xml:space="preserve"> </w:t>
      </w:r>
      <w:r>
        <w:t>жүйедегі</w:t>
      </w:r>
    </w:p>
    <w:p w:rsidR="006114F1" w:rsidRDefault="006114F1" w:rsidP="006114F1">
      <w:pPr>
        <w:jc w:val="both"/>
        <w:sectPr w:rsidR="006114F1">
          <w:pgSz w:w="8420" w:h="11910"/>
          <w:pgMar w:top="880" w:right="0" w:bottom="280" w:left="680" w:header="687" w:footer="0" w:gutter="0"/>
          <w:cols w:space="720"/>
        </w:sectPr>
      </w:pPr>
    </w:p>
    <w:p w:rsidR="006114F1" w:rsidRDefault="006114F1" w:rsidP="006114F1">
      <w:pPr>
        <w:pStyle w:val="a3"/>
        <w:spacing w:before="1"/>
      </w:pPr>
    </w:p>
    <w:p w:rsidR="006114F1" w:rsidRDefault="006114F1" w:rsidP="006114F1">
      <w:pPr>
        <w:pStyle w:val="a3"/>
        <w:spacing w:before="1" w:line="183" w:lineRule="exact"/>
        <w:ind w:left="398"/>
      </w:pPr>
      <w:r>
        <w:t>сандарды қосуға қолданылатын жартылай өткізгіш схемасы.</w:t>
      </w:r>
    </w:p>
    <w:p w:rsidR="006114F1" w:rsidRDefault="006114F1" w:rsidP="006114F1">
      <w:pPr>
        <w:pStyle w:val="a3"/>
        <w:ind w:left="398" w:right="903" w:firstLine="566"/>
        <w:jc w:val="both"/>
      </w:pPr>
      <w:r>
        <w:t>Бір секундта жүз мыңдай немесе миллион операциялар орындалады. Көбейту, алу, қосу, бөлу АЛҚ орындайтын қарапайым опрациялары. Құрамында логикалық түйіндерді қамтыса, АЛҚ негізгі логикалық операцияларды орындауға кіріседі. Бұл операциялар</w:t>
      </w:r>
    </w:p>
    <w:p w:rsidR="006114F1" w:rsidRDefault="006114F1" w:rsidP="006114F1">
      <w:pPr>
        <w:pStyle w:val="a3"/>
        <w:ind w:left="398" w:right="1066"/>
      </w:pPr>
      <w:r>
        <w:t>«логикалық И», «логикалық ИЛИ», «салыстыру» деп аталады. Барлық операцияларды орындауға арнайы АЛҚ регистрлері қатысады.</w:t>
      </w:r>
    </w:p>
    <w:p w:rsidR="006114F1" w:rsidRDefault="006114F1" w:rsidP="006114F1">
      <w:pPr>
        <w:pStyle w:val="a3"/>
        <w:ind w:left="398" w:right="902" w:firstLine="566"/>
        <w:jc w:val="both"/>
      </w:pPr>
      <w:r>
        <w:t>Өндірушінің құрылғыны өндіру кезінде енгізген логикалық жұмысына сәйкес және пайдаланушының бағдарламалық қосымшасын және операциялық жүйесін «басқаратын» басқару құрылғысы (БҚ):</w:t>
      </w:r>
    </w:p>
    <w:p w:rsidR="006114F1" w:rsidRDefault="006114F1" w:rsidP="006114F1">
      <w:pPr>
        <w:pStyle w:val="a5"/>
        <w:numPr>
          <w:ilvl w:val="1"/>
          <w:numId w:val="3"/>
        </w:numPr>
        <w:tabs>
          <w:tab w:val="left" w:pos="1530"/>
          <w:tab w:val="left" w:pos="1531"/>
        </w:tabs>
        <w:ind w:right="903" w:firstLine="566"/>
        <w:jc w:val="both"/>
        <w:rPr>
          <w:sz w:val="16"/>
        </w:rPr>
      </w:pPr>
      <w:r>
        <w:rPr>
          <w:sz w:val="16"/>
        </w:rPr>
        <w:t>процессордың барлық блоктарына қажет болған уақыт кезеңінде орындалып жатқан операциялар ерекшеліктерімен және орындалып біткен операциялар нәтижелерімен шартталған белгілі бір басқару сигналдарын қалыптастырады және іске</w:t>
      </w:r>
      <w:r>
        <w:rPr>
          <w:spacing w:val="-16"/>
          <w:sz w:val="16"/>
        </w:rPr>
        <w:t xml:space="preserve"> </w:t>
      </w:r>
      <w:r>
        <w:rPr>
          <w:sz w:val="16"/>
        </w:rPr>
        <w:t>қосады;</w:t>
      </w:r>
    </w:p>
    <w:p w:rsidR="006114F1" w:rsidRDefault="006114F1" w:rsidP="006114F1">
      <w:pPr>
        <w:pStyle w:val="a5"/>
        <w:numPr>
          <w:ilvl w:val="1"/>
          <w:numId w:val="3"/>
        </w:numPr>
        <w:tabs>
          <w:tab w:val="left" w:pos="1530"/>
          <w:tab w:val="left" w:pos="1531"/>
        </w:tabs>
        <w:spacing w:before="1"/>
        <w:ind w:right="903" w:firstLine="566"/>
        <w:jc w:val="both"/>
        <w:rPr>
          <w:sz w:val="16"/>
        </w:rPr>
      </w:pPr>
      <w:r>
        <w:rPr>
          <w:sz w:val="16"/>
        </w:rPr>
        <w:t>барлық функционалды түйіндерден және жүйелерден келіп түсетін сигналдарды қабылдайды және бұл жүйелердің және түйіндердің ағымдағы күйін анықтау үшін талдау</w:t>
      </w:r>
      <w:r>
        <w:rPr>
          <w:spacing w:val="-4"/>
          <w:sz w:val="16"/>
        </w:rPr>
        <w:t xml:space="preserve"> </w:t>
      </w:r>
      <w:r>
        <w:rPr>
          <w:sz w:val="16"/>
        </w:rPr>
        <w:t>жүргізеді;</w:t>
      </w:r>
    </w:p>
    <w:p w:rsidR="006114F1" w:rsidRDefault="006114F1" w:rsidP="006114F1">
      <w:pPr>
        <w:pStyle w:val="a5"/>
        <w:numPr>
          <w:ilvl w:val="1"/>
          <w:numId w:val="3"/>
        </w:numPr>
        <w:tabs>
          <w:tab w:val="left" w:pos="1530"/>
          <w:tab w:val="left" w:pos="1531"/>
        </w:tabs>
        <w:ind w:right="904" w:firstLine="566"/>
        <w:jc w:val="both"/>
        <w:rPr>
          <w:sz w:val="16"/>
        </w:rPr>
      </w:pPr>
      <w:r>
        <w:rPr>
          <w:sz w:val="16"/>
        </w:rPr>
        <w:t>орындалып жатқан операциялардың қолданылатын жады ұяшықтарының адресін қалыптастырады және бұл адрестерді бегілі бір блоктарға</w:t>
      </w:r>
      <w:r>
        <w:rPr>
          <w:spacing w:val="-14"/>
          <w:sz w:val="16"/>
        </w:rPr>
        <w:t xml:space="preserve"> </w:t>
      </w:r>
      <w:r>
        <w:rPr>
          <w:sz w:val="16"/>
        </w:rPr>
        <w:t>жібереді;</w:t>
      </w:r>
    </w:p>
    <w:p w:rsidR="006114F1" w:rsidRDefault="006114F1" w:rsidP="006114F1">
      <w:pPr>
        <w:pStyle w:val="a5"/>
        <w:numPr>
          <w:ilvl w:val="1"/>
          <w:numId w:val="3"/>
        </w:numPr>
        <w:tabs>
          <w:tab w:val="left" w:pos="1087"/>
        </w:tabs>
        <w:spacing w:line="183" w:lineRule="exact"/>
        <w:ind w:left="1086" w:hanging="122"/>
        <w:rPr>
          <w:sz w:val="16"/>
        </w:rPr>
      </w:pPr>
      <w:r>
        <w:rPr>
          <w:sz w:val="16"/>
        </w:rPr>
        <w:t>және</w:t>
      </w:r>
      <w:r>
        <w:rPr>
          <w:spacing w:val="-2"/>
          <w:sz w:val="16"/>
        </w:rPr>
        <w:t xml:space="preserve"> </w:t>
      </w:r>
      <w:r>
        <w:rPr>
          <w:sz w:val="16"/>
        </w:rPr>
        <w:t>т.б.</w:t>
      </w:r>
    </w:p>
    <w:p w:rsidR="006114F1" w:rsidRDefault="006114F1" w:rsidP="006114F1">
      <w:pPr>
        <w:pStyle w:val="a3"/>
        <w:spacing w:before="1"/>
        <w:ind w:left="398" w:right="902" w:firstLine="566"/>
        <w:jc w:val="both"/>
      </w:pPr>
      <w:r>
        <w:t>Ең жоғары тез әсер ететін (быстродействие) регистрлік жады, алғашқы мәліметтерді, есептеу нәтижелерін, қызмет ақпараттарын уақытша сақтау функцияларын атқарады. Оның қасиеті транзиттік (буферлік) жады сияқты компьютердің өнімділігін анықтайды.</w:t>
      </w:r>
    </w:p>
    <w:p w:rsidR="006114F1" w:rsidRDefault="006114F1" w:rsidP="006114F1">
      <w:pPr>
        <w:pStyle w:val="a5"/>
        <w:numPr>
          <w:ilvl w:val="2"/>
          <w:numId w:val="4"/>
        </w:numPr>
        <w:tabs>
          <w:tab w:val="left" w:pos="1363"/>
        </w:tabs>
        <w:ind w:left="398" w:right="908" w:firstLine="566"/>
        <w:jc w:val="both"/>
        <w:rPr>
          <w:sz w:val="16"/>
        </w:rPr>
      </w:pPr>
      <w:r>
        <w:rPr>
          <w:sz w:val="16"/>
        </w:rPr>
        <w:t>Компьютерлік жады деп есте сақтау, ақпаратты беру және сақтау қызметін жүзеге асыратын түйіндер мен құрылғылар жиынтығын</w:t>
      </w:r>
      <w:r>
        <w:rPr>
          <w:spacing w:val="-5"/>
          <w:sz w:val="16"/>
        </w:rPr>
        <w:t xml:space="preserve"> </w:t>
      </w:r>
      <w:r>
        <w:rPr>
          <w:sz w:val="16"/>
        </w:rPr>
        <w:t>айтады.</w:t>
      </w:r>
    </w:p>
    <w:p w:rsidR="006114F1" w:rsidRDefault="006114F1" w:rsidP="006114F1">
      <w:pPr>
        <w:pStyle w:val="a3"/>
        <w:ind w:left="398" w:right="903" w:firstLine="566"/>
        <w:jc w:val="both"/>
      </w:pPr>
      <w:r>
        <w:t>Бұл жиын құрамына кіретін жеке түйіндер мен құрылғылар есте  сақтау құрылғылары деп аталады (ЕҚ немесе ЗУ). Есте сақтау құрылғыларының құрамы мен сипаттамалары компьютердің өнімділігі мен есептеуіш мүмкіндіктерін анықтайды. Бір есептеуіш комплекс мақсатымен, сипаттамаларымен ерекшеленетін бірнеше ЕҚ типтерінен тұра алады. Процессордың регистрлік жадысы компьютер жады жүйесінің құрамдас бөлігі болып келеді.</w:t>
      </w:r>
    </w:p>
    <w:p w:rsidR="006114F1" w:rsidRDefault="006114F1" w:rsidP="006114F1">
      <w:pPr>
        <w:pStyle w:val="a3"/>
        <w:ind w:left="398" w:right="904" w:firstLine="566"/>
        <w:jc w:val="both"/>
      </w:pPr>
      <w:r>
        <w:t>Жадыны пайдалану кезінде қандай да бір мәліметтер бірліктерін оқу және жазу жүзеге асады. Мысалы:</w:t>
      </w:r>
    </w:p>
    <w:p w:rsidR="006114F1" w:rsidRDefault="006114F1" w:rsidP="006114F1">
      <w:pPr>
        <w:pStyle w:val="a5"/>
        <w:numPr>
          <w:ilvl w:val="0"/>
          <w:numId w:val="2"/>
        </w:numPr>
        <w:tabs>
          <w:tab w:val="left" w:pos="1087"/>
        </w:tabs>
        <w:spacing w:line="183" w:lineRule="exact"/>
        <w:ind w:firstLine="566"/>
        <w:rPr>
          <w:sz w:val="16"/>
        </w:rPr>
      </w:pPr>
      <w:r>
        <w:rPr>
          <w:sz w:val="16"/>
        </w:rPr>
        <w:t xml:space="preserve">оперативті ЕҚ -да өңделетін мәліметтер бірлігі </w:t>
      </w:r>
      <w:r>
        <w:rPr>
          <w:i/>
          <w:sz w:val="16"/>
        </w:rPr>
        <w:t xml:space="preserve">байт </w:t>
      </w:r>
      <w:r>
        <w:rPr>
          <w:sz w:val="16"/>
        </w:rPr>
        <w:t>деп</w:t>
      </w:r>
      <w:r>
        <w:rPr>
          <w:spacing w:val="-4"/>
          <w:sz w:val="16"/>
        </w:rPr>
        <w:t xml:space="preserve"> </w:t>
      </w:r>
      <w:r>
        <w:rPr>
          <w:sz w:val="16"/>
        </w:rPr>
        <w:t>аталады;</w:t>
      </w:r>
    </w:p>
    <w:p w:rsidR="006114F1" w:rsidRDefault="006114F1" w:rsidP="006114F1">
      <w:pPr>
        <w:pStyle w:val="a5"/>
        <w:numPr>
          <w:ilvl w:val="0"/>
          <w:numId w:val="2"/>
        </w:numPr>
        <w:tabs>
          <w:tab w:val="left" w:pos="1104"/>
        </w:tabs>
        <w:spacing w:before="1"/>
        <w:ind w:left="1103" w:hanging="139"/>
        <w:rPr>
          <w:i/>
          <w:sz w:val="16"/>
        </w:rPr>
      </w:pPr>
      <w:r>
        <w:rPr>
          <w:sz w:val="16"/>
        </w:rPr>
        <w:t xml:space="preserve">АЛҚ регистрлерінде оқылып, жазылатын кодтық комбинациялар </w:t>
      </w:r>
      <w:r>
        <w:rPr>
          <w:i/>
          <w:sz w:val="16"/>
        </w:rPr>
        <w:t>машиналық</w:t>
      </w:r>
      <w:r>
        <w:rPr>
          <w:i/>
          <w:spacing w:val="4"/>
          <w:sz w:val="16"/>
        </w:rPr>
        <w:t xml:space="preserve"> </w:t>
      </w:r>
      <w:r>
        <w:rPr>
          <w:i/>
          <w:sz w:val="16"/>
        </w:rPr>
        <w:t>сөз</w:t>
      </w:r>
    </w:p>
    <w:p w:rsidR="006114F1" w:rsidRDefault="006114F1" w:rsidP="006114F1">
      <w:pPr>
        <w:pStyle w:val="a3"/>
        <w:spacing w:line="183" w:lineRule="exact"/>
        <w:ind w:left="398"/>
      </w:pPr>
      <w:r>
        <w:t>деп аталады, машиналық сөз ≥ 1 байт;</w:t>
      </w:r>
    </w:p>
    <w:p w:rsidR="006114F1" w:rsidRDefault="006114F1" w:rsidP="006114F1">
      <w:pPr>
        <w:pStyle w:val="a5"/>
        <w:numPr>
          <w:ilvl w:val="0"/>
          <w:numId w:val="2"/>
        </w:numPr>
        <w:tabs>
          <w:tab w:val="left" w:pos="1087"/>
        </w:tabs>
        <w:ind w:right="898" w:firstLine="566"/>
        <w:jc w:val="both"/>
        <w:rPr>
          <w:sz w:val="16"/>
        </w:rPr>
      </w:pPr>
      <w:r>
        <w:rPr>
          <w:sz w:val="16"/>
        </w:rPr>
        <w:t xml:space="preserve">магниттік и электрондық дискілерде мәліметтер </w:t>
      </w:r>
      <w:r>
        <w:rPr>
          <w:i/>
          <w:sz w:val="16"/>
        </w:rPr>
        <w:t xml:space="preserve">блоктар </w:t>
      </w:r>
      <w:r>
        <w:rPr>
          <w:sz w:val="16"/>
        </w:rPr>
        <w:t>болып жазылып, оқылады (блоктың кең тараған өлшемі – 512</w:t>
      </w:r>
      <w:r>
        <w:rPr>
          <w:spacing w:val="-3"/>
          <w:sz w:val="16"/>
        </w:rPr>
        <w:t xml:space="preserve"> </w:t>
      </w:r>
      <w:r>
        <w:rPr>
          <w:sz w:val="16"/>
        </w:rPr>
        <w:t>байт).</w:t>
      </w:r>
    </w:p>
    <w:p w:rsidR="006114F1" w:rsidRDefault="006114F1" w:rsidP="006114F1">
      <w:pPr>
        <w:pStyle w:val="a3"/>
        <w:spacing w:before="2" w:line="183" w:lineRule="exact"/>
        <w:ind w:left="964"/>
      </w:pPr>
      <w:r>
        <w:t>Жадыда орындалатын операцияларға байланысты жадыға жүгіну:</w:t>
      </w:r>
    </w:p>
    <w:p w:rsidR="006114F1" w:rsidRDefault="006114F1" w:rsidP="006114F1">
      <w:pPr>
        <w:pStyle w:val="a3"/>
        <w:ind w:left="398" w:right="902" w:firstLine="566"/>
        <w:jc w:val="both"/>
      </w:pPr>
      <w:r>
        <w:t>а) еркін жүгінуі бар жады (мәліметтерді оқып, жазуға мүмкіндік береді) – RAM (Random Access Memory);</w:t>
      </w:r>
    </w:p>
    <w:p w:rsidR="006114F1" w:rsidRDefault="006114F1" w:rsidP="006114F1">
      <w:pPr>
        <w:pStyle w:val="a3"/>
        <w:ind w:left="964" w:right="1438"/>
      </w:pPr>
      <w:r>
        <w:t>б) мәліметтерді тек қана оқу жадысы, «тұрақты» – ROM (Read Only Memory). Қол жетімділікті (доступ) ұйымдастыру әдістеріне қарай жады құрылғысы:</w:t>
      </w:r>
    </w:p>
    <w:p w:rsidR="006114F1" w:rsidRDefault="006114F1" w:rsidP="006114F1">
      <w:pPr>
        <w:pStyle w:val="a5"/>
        <w:numPr>
          <w:ilvl w:val="0"/>
          <w:numId w:val="2"/>
        </w:numPr>
        <w:tabs>
          <w:tab w:val="left" w:pos="1128"/>
        </w:tabs>
        <w:spacing w:line="183" w:lineRule="exact"/>
        <w:ind w:left="1127" w:hanging="163"/>
        <w:rPr>
          <w:sz w:val="16"/>
        </w:rPr>
      </w:pPr>
      <w:r>
        <w:rPr>
          <w:sz w:val="16"/>
        </w:rPr>
        <w:t>тікелей (произвольным) қол</w:t>
      </w:r>
      <w:r>
        <w:rPr>
          <w:spacing w:val="-1"/>
          <w:sz w:val="16"/>
        </w:rPr>
        <w:t xml:space="preserve"> </w:t>
      </w:r>
      <w:r>
        <w:rPr>
          <w:sz w:val="16"/>
        </w:rPr>
        <w:t>жетімділік;</w:t>
      </w:r>
    </w:p>
    <w:p w:rsidR="006114F1" w:rsidRDefault="006114F1" w:rsidP="006114F1">
      <w:pPr>
        <w:pStyle w:val="a5"/>
        <w:numPr>
          <w:ilvl w:val="0"/>
          <w:numId w:val="2"/>
        </w:numPr>
        <w:tabs>
          <w:tab w:val="left" w:pos="1128"/>
        </w:tabs>
        <w:spacing w:line="183" w:lineRule="exact"/>
        <w:ind w:left="1127" w:hanging="163"/>
        <w:rPr>
          <w:sz w:val="16"/>
        </w:rPr>
      </w:pPr>
      <w:r>
        <w:rPr>
          <w:sz w:val="16"/>
        </w:rPr>
        <w:t>тура (циклдік) қол</w:t>
      </w:r>
      <w:r>
        <w:rPr>
          <w:spacing w:val="-4"/>
          <w:sz w:val="16"/>
        </w:rPr>
        <w:t xml:space="preserve"> </w:t>
      </w:r>
      <w:r>
        <w:rPr>
          <w:sz w:val="16"/>
        </w:rPr>
        <w:t>жетімділік;</w:t>
      </w:r>
    </w:p>
    <w:p w:rsidR="006114F1" w:rsidRDefault="006114F1" w:rsidP="006114F1">
      <w:pPr>
        <w:pStyle w:val="a3"/>
        <w:tabs>
          <w:tab w:val="left" w:pos="2524"/>
        </w:tabs>
        <w:spacing w:before="1"/>
        <w:ind w:left="2177"/>
      </w:pPr>
      <w:r>
        <w:t>–</w:t>
      </w:r>
      <w:r>
        <w:tab/>
        <w:t>ретті (последовательный) қол</w:t>
      </w:r>
      <w:r>
        <w:rPr>
          <w:spacing w:val="-4"/>
        </w:rPr>
        <w:t xml:space="preserve"> </w:t>
      </w:r>
      <w:r>
        <w:t>жетімділік.</w:t>
      </w:r>
    </w:p>
    <w:p w:rsidR="006114F1" w:rsidRDefault="006114F1" w:rsidP="006114F1">
      <w:pPr>
        <w:pStyle w:val="a3"/>
        <w:spacing w:before="1"/>
        <w:ind w:left="398" w:right="900" w:firstLine="566"/>
        <w:jc w:val="both"/>
      </w:pPr>
      <w:r>
        <w:rPr>
          <w:b/>
        </w:rPr>
        <w:t xml:space="preserve">Тікелей </w:t>
      </w:r>
      <w:r>
        <w:t>(произвольным) қол жетімділігі бар жадыда қол жетімділік уақыты мәліметтерді жазу және оқу жады аймағының орналасу жеріне байланысты емес. Көп жағдайларда тікелей қол жетімділік жартылай өткізгішті есте сақтау құрылғыларында жүзеге асады.</w:t>
      </w:r>
    </w:p>
    <w:p w:rsidR="006114F1" w:rsidRDefault="006114F1" w:rsidP="006114F1">
      <w:pPr>
        <w:pStyle w:val="a3"/>
        <w:spacing w:line="183" w:lineRule="exact"/>
        <w:ind w:left="964"/>
      </w:pPr>
      <w:r>
        <w:t>Басқа жады типтерінде баяу электромеханикалық процестер қолданылады.</w:t>
      </w:r>
    </w:p>
    <w:p w:rsidR="006114F1" w:rsidRDefault="006114F1" w:rsidP="006114F1">
      <w:pPr>
        <w:pStyle w:val="a3"/>
        <w:spacing w:before="1"/>
        <w:ind w:left="398" w:right="902" w:firstLine="566"/>
        <w:jc w:val="both"/>
      </w:pPr>
      <w:r>
        <w:t xml:space="preserve">Дискілік құрылғылар жататын </w:t>
      </w:r>
      <w:r>
        <w:rPr>
          <w:b/>
        </w:rPr>
        <w:t xml:space="preserve">тура </w:t>
      </w:r>
      <w:r>
        <w:t>қол жетімділігі бар жадыда ақпарат тасымалдаушының айналуы арқасында оқу және жазу үшін тасымалдаушының кейбір бөліктеріне жүгіну мүмкіндігі циклдік түрде қайталанады.</w:t>
      </w:r>
    </w:p>
    <w:p w:rsidR="006114F1" w:rsidRDefault="006114F1" w:rsidP="006114F1">
      <w:pPr>
        <w:pStyle w:val="a3"/>
        <w:ind w:left="398" w:right="901" w:firstLine="566"/>
        <w:jc w:val="both"/>
      </w:pPr>
      <w:r>
        <w:rPr>
          <w:b/>
        </w:rPr>
        <w:t xml:space="preserve">Ретті </w:t>
      </w:r>
      <w:r>
        <w:t>қол жетімділігі бар жадыда ақпарат тасымалдаушы аймақтарын ретті қарап шығу жүзеге асырылады. Бұл түрге мысал ретінде ЕҚ магнитті лентасын келтіруге болады.</w:t>
      </w:r>
    </w:p>
    <w:p w:rsidR="006114F1" w:rsidRDefault="006114F1" w:rsidP="006114F1">
      <w:pPr>
        <w:jc w:val="both"/>
        <w:sectPr w:rsidR="006114F1">
          <w:pgSz w:w="8420" w:h="11910"/>
          <w:pgMar w:top="880" w:right="0" w:bottom="280" w:left="680" w:header="687" w:footer="0" w:gutter="0"/>
          <w:cols w:space="720"/>
        </w:sectPr>
      </w:pPr>
    </w:p>
    <w:p w:rsidR="006114F1" w:rsidRDefault="006114F1" w:rsidP="006114F1">
      <w:pPr>
        <w:pStyle w:val="a3"/>
        <w:spacing w:before="1"/>
      </w:pPr>
    </w:p>
    <w:p w:rsidR="006114F1" w:rsidRDefault="006114F1" w:rsidP="006114F1">
      <w:pPr>
        <w:pStyle w:val="a5"/>
        <w:numPr>
          <w:ilvl w:val="2"/>
          <w:numId w:val="4"/>
        </w:numPr>
        <w:tabs>
          <w:tab w:val="left" w:pos="1181"/>
        </w:tabs>
        <w:spacing w:before="1" w:line="183" w:lineRule="exact"/>
        <w:ind w:left="1180" w:hanging="386"/>
        <w:jc w:val="left"/>
        <w:rPr>
          <w:sz w:val="16"/>
        </w:rPr>
      </w:pPr>
      <w:r>
        <w:rPr>
          <w:sz w:val="16"/>
        </w:rPr>
        <w:t>CPU және басқа да электрондық түйіндер платада құрастырылған.</w:t>
      </w:r>
      <w:r>
        <w:rPr>
          <w:spacing w:val="9"/>
          <w:sz w:val="16"/>
        </w:rPr>
        <w:t xml:space="preserve"> </w:t>
      </w:r>
      <w:r>
        <w:rPr>
          <w:sz w:val="16"/>
        </w:rPr>
        <w:t>Бұл плата</w:t>
      </w:r>
    </w:p>
    <w:p w:rsidR="006114F1" w:rsidRDefault="006114F1" w:rsidP="006114F1">
      <w:pPr>
        <w:pStyle w:val="a3"/>
        <w:ind w:left="227" w:right="1066"/>
      </w:pPr>
      <w:r>
        <w:t>«аналық» плата (материнская, Mother Board) немесе жүйелік плата (System Board) деп аталады. CPU – дан басқа аналық платаның міндетті атрибуттары:</w:t>
      </w:r>
    </w:p>
    <w:p w:rsidR="006114F1" w:rsidRDefault="006114F1" w:rsidP="006114F1">
      <w:pPr>
        <w:pStyle w:val="a5"/>
        <w:numPr>
          <w:ilvl w:val="0"/>
          <w:numId w:val="3"/>
        </w:numPr>
        <w:tabs>
          <w:tab w:val="left" w:pos="958"/>
        </w:tabs>
        <w:spacing w:line="183" w:lineRule="exact"/>
        <w:ind w:left="957" w:hanging="163"/>
        <w:rPr>
          <w:sz w:val="16"/>
        </w:rPr>
      </w:pPr>
      <w:r>
        <w:rPr>
          <w:sz w:val="16"/>
        </w:rPr>
        <w:t>оперативтік (негізгі)</w:t>
      </w:r>
      <w:r>
        <w:rPr>
          <w:spacing w:val="-3"/>
          <w:sz w:val="16"/>
        </w:rPr>
        <w:t xml:space="preserve"> </w:t>
      </w:r>
      <w:r>
        <w:rPr>
          <w:sz w:val="16"/>
        </w:rPr>
        <w:t>жады;</w:t>
      </w:r>
    </w:p>
    <w:p w:rsidR="006114F1" w:rsidRDefault="006114F1" w:rsidP="006114F1">
      <w:pPr>
        <w:pStyle w:val="a5"/>
        <w:numPr>
          <w:ilvl w:val="0"/>
          <w:numId w:val="3"/>
        </w:numPr>
        <w:tabs>
          <w:tab w:val="left" w:pos="958"/>
        </w:tabs>
        <w:spacing w:line="183" w:lineRule="exact"/>
        <w:ind w:left="957" w:hanging="163"/>
        <w:rPr>
          <w:sz w:val="16"/>
        </w:rPr>
      </w:pPr>
      <w:r>
        <w:rPr>
          <w:sz w:val="16"/>
        </w:rPr>
        <w:t>базалық енгізу – шығару жүйесі</w:t>
      </w:r>
      <w:r>
        <w:rPr>
          <w:spacing w:val="-4"/>
          <w:sz w:val="16"/>
        </w:rPr>
        <w:t xml:space="preserve"> </w:t>
      </w:r>
      <w:r>
        <w:rPr>
          <w:sz w:val="16"/>
        </w:rPr>
        <w:t>(BIOS);</w:t>
      </w:r>
    </w:p>
    <w:p w:rsidR="006114F1" w:rsidRDefault="006114F1" w:rsidP="006114F1">
      <w:pPr>
        <w:pStyle w:val="a5"/>
        <w:numPr>
          <w:ilvl w:val="0"/>
          <w:numId w:val="3"/>
        </w:numPr>
        <w:tabs>
          <w:tab w:val="left" w:pos="955"/>
        </w:tabs>
        <w:spacing w:before="1"/>
        <w:ind w:left="954" w:hanging="160"/>
        <w:rPr>
          <w:sz w:val="16"/>
        </w:rPr>
      </w:pPr>
      <w:r>
        <w:rPr>
          <w:sz w:val="16"/>
        </w:rPr>
        <w:t>клавиатура</w:t>
      </w:r>
      <w:r>
        <w:rPr>
          <w:spacing w:val="-2"/>
          <w:sz w:val="16"/>
        </w:rPr>
        <w:t xml:space="preserve"> </w:t>
      </w:r>
      <w:r>
        <w:rPr>
          <w:sz w:val="16"/>
        </w:rPr>
        <w:t>контроллері;</w:t>
      </w:r>
    </w:p>
    <w:p w:rsidR="006114F1" w:rsidRDefault="006114F1" w:rsidP="006114F1">
      <w:pPr>
        <w:pStyle w:val="a5"/>
        <w:numPr>
          <w:ilvl w:val="0"/>
          <w:numId w:val="3"/>
        </w:numPr>
        <w:tabs>
          <w:tab w:val="left" w:pos="955"/>
        </w:tabs>
        <w:spacing w:before="1"/>
        <w:ind w:right="1619" w:firstLine="567"/>
        <w:rPr>
          <w:sz w:val="16"/>
        </w:rPr>
      </w:pPr>
      <w:r>
        <w:rPr>
          <w:sz w:val="16"/>
        </w:rPr>
        <w:t>кварцтік генератор немесе компьютердің жұмыс темпін орнататын тактілік импультер генераторы;</w:t>
      </w:r>
    </w:p>
    <w:p w:rsidR="006114F1" w:rsidRDefault="006114F1" w:rsidP="006114F1">
      <w:pPr>
        <w:pStyle w:val="a5"/>
        <w:numPr>
          <w:ilvl w:val="0"/>
          <w:numId w:val="3"/>
        </w:numPr>
        <w:tabs>
          <w:tab w:val="left" w:pos="955"/>
        </w:tabs>
        <w:spacing w:line="183" w:lineRule="exact"/>
        <w:ind w:left="954" w:hanging="160"/>
        <w:rPr>
          <w:sz w:val="16"/>
        </w:rPr>
      </w:pPr>
      <w:r>
        <w:rPr>
          <w:sz w:val="16"/>
        </w:rPr>
        <w:t>қосалқы микросхема жиыны (стандартты</w:t>
      </w:r>
      <w:r>
        <w:rPr>
          <w:spacing w:val="-4"/>
          <w:sz w:val="16"/>
        </w:rPr>
        <w:t xml:space="preserve"> </w:t>
      </w:r>
      <w:r>
        <w:rPr>
          <w:sz w:val="16"/>
        </w:rPr>
        <w:t>контроллер);</w:t>
      </w:r>
    </w:p>
    <w:p w:rsidR="006114F1" w:rsidRDefault="006114F1" w:rsidP="006114F1">
      <w:pPr>
        <w:pStyle w:val="a5"/>
        <w:numPr>
          <w:ilvl w:val="0"/>
          <w:numId w:val="3"/>
        </w:numPr>
        <w:tabs>
          <w:tab w:val="left" w:pos="955"/>
        </w:tabs>
        <w:spacing w:before="1" w:line="183" w:lineRule="exact"/>
        <w:ind w:left="954" w:hanging="160"/>
        <w:rPr>
          <w:sz w:val="16"/>
        </w:rPr>
      </w:pPr>
      <w:r>
        <w:rPr>
          <w:sz w:val="16"/>
        </w:rPr>
        <w:t>аккумулятор;</w:t>
      </w:r>
    </w:p>
    <w:p w:rsidR="006114F1" w:rsidRDefault="006114F1" w:rsidP="006114F1">
      <w:pPr>
        <w:pStyle w:val="a5"/>
        <w:numPr>
          <w:ilvl w:val="0"/>
          <w:numId w:val="3"/>
        </w:numPr>
        <w:tabs>
          <w:tab w:val="left" w:pos="955"/>
        </w:tabs>
        <w:spacing w:line="183" w:lineRule="exact"/>
        <w:ind w:left="954" w:hanging="160"/>
        <w:rPr>
          <w:sz w:val="16"/>
        </w:rPr>
      </w:pPr>
      <w:r>
        <w:rPr>
          <w:sz w:val="16"/>
        </w:rPr>
        <w:t>коммутациялық</w:t>
      </w:r>
      <w:r>
        <w:rPr>
          <w:spacing w:val="1"/>
          <w:sz w:val="16"/>
        </w:rPr>
        <w:t xml:space="preserve"> </w:t>
      </w:r>
      <w:r>
        <w:rPr>
          <w:sz w:val="16"/>
        </w:rPr>
        <w:t>түйіндер;</w:t>
      </w:r>
    </w:p>
    <w:p w:rsidR="006114F1" w:rsidRDefault="006114F1" w:rsidP="006114F1">
      <w:pPr>
        <w:pStyle w:val="a5"/>
        <w:numPr>
          <w:ilvl w:val="0"/>
          <w:numId w:val="3"/>
        </w:numPr>
        <w:tabs>
          <w:tab w:val="left" w:pos="958"/>
        </w:tabs>
        <w:spacing w:before="1"/>
        <w:ind w:right="1224" w:firstLine="607"/>
        <w:rPr>
          <w:sz w:val="16"/>
        </w:rPr>
      </w:pPr>
      <w:r>
        <w:rPr>
          <w:sz w:val="16"/>
        </w:rPr>
        <w:t>мамандандырылған сопроцессорлар (мысалы, математикалық) микросхемасын орнату</w:t>
      </w:r>
      <w:r>
        <w:rPr>
          <w:spacing w:val="-5"/>
          <w:sz w:val="16"/>
        </w:rPr>
        <w:t xml:space="preserve"> </w:t>
      </w:r>
      <w:r>
        <w:rPr>
          <w:sz w:val="16"/>
        </w:rPr>
        <w:t>үшін</w:t>
      </w:r>
      <w:r>
        <w:rPr>
          <w:spacing w:val="-4"/>
          <w:sz w:val="16"/>
        </w:rPr>
        <w:t xml:space="preserve"> </w:t>
      </w:r>
      <w:r>
        <w:rPr>
          <w:sz w:val="16"/>
        </w:rPr>
        <w:t>арнайы</w:t>
      </w:r>
      <w:r>
        <w:rPr>
          <w:spacing w:val="-4"/>
          <w:sz w:val="16"/>
        </w:rPr>
        <w:t xml:space="preserve"> </w:t>
      </w:r>
      <w:r>
        <w:rPr>
          <w:sz w:val="16"/>
        </w:rPr>
        <w:t>ұяшықтар</w:t>
      </w:r>
      <w:r>
        <w:rPr>
          <w:spacing w:val="-3"/>
          <w:sz w:val="16"/>
        </w:rPr>
        <w:t xml:space="preserve"> </w:t>
      </w:r>
      <w:r>
        <w:rPr>
          <w:sz w:val="16"/>
        </w:rPr>
        <w:t>және</w:t>
      </w:r>
      <w:r>
        <w:rPr>
          <w:spacing w:val="-4"/>
          <w:sz w:val="16"/>
        </w:rPr>
        <w:t xml:space="preserve"> </w:t>
      </w:r>
      <w:r>
        <w:rPr>
          <w:sz w:val="16"/>
        </w:rPr>
        <w:t>кэш-жадысы</w:t>
      </w:r>
      <w:r>
        <w:rPr>
          <w:spacing w:val="-3"/>
          <w:sz w:val="16"/>
        </w:rPr>
        <w:t xml:space="preserve"> </w:t>
      </w:r>
      <w:r>
        <w:rPr>
          <w:sz w:val="16"/>
        </w:rPr>
        <w:t>(CPU</w:t>
      </w:r>
      <w:r>
        <w:rPr>
          <w:spacing w:val="-2"/>
          <w:sz w:val="16"/>
        </w:rPr>
        <w:t xml:space="preserve"> </w:t>
      </w:r>
      <w:r>
        <w:rPr>
          <w:sz w:val="16"/>
        </w:rPr>
        <w:t>моделіне</w:t>
      </w:r>
      <w:r>
        <w:rPr>
          <w:spacing w:val="-3"/>
          <w:sz w:val="16"/>
        </w:rPr>
        <w:t xml:space="preserve"> </w:t>
      </w:r>
      <w:r>
        <w:rPr>
          <w:sz w:val="16"/>
        </w:rPr>
        <w:t>және</w:t>
      </w:r>
      <w:r>
        <w:rPr>
          <w:spacing w:val="-3"/>
          <w:sz w:val="16"/>
        </w:rPr>
        <w:t xml:space="preserve"> </w:t>
      </w:r>
      <w:r>
        <w:rPr>
          <w:sz w:val="16"/>
        </w:rPr>
        <w:t>типіне</w:t>
      </w:r>
      <w:r>
        <w:rPr>
          <w:spacing w:val="-3"/>
          <w:sz w:val="16"/>
        </w:rPr>
        <w:t xml:space="preserve"> </w:t>
      </w:r>
      <w:r>
        <w:rPr>
          <w:sz w:val="16"/>
        </w:rPr>
        <w:t>байланысты);</w:t>
      </w:r>
    </w:p>
    <w:p w:rsidR="006114F1" w:rsidRDefault="006114F1" w:rsidP="006114F1">
      <w:pPr>
        <w:pStyle w:val="a5"/>
        <w:numPr>
          <w:ilvl w:val="0"/>
          <w:numId w:val="3"/>
        </w:numPr>
        <w:tabs>
          <w:tab w:val="left" w:pos="917"/>
        </w:tabs>
        <w:ind w:right="1508" w:firstLine="567"/>
        <w:rPr>
          <w:sz w:val="16"/>
        </w:rPr>
      </w:pPr>
      <w:r>
        <w:rPr>
          <w:sz w:val="16"/>
        </w:rPr>
        <w:t>микросхемалар жиыны (чиптер) басқа аты чипсеттер (Chipset) немесе логика жүйесі; микросхемалар платаға дәнекеленген (впаять) сондықтан оларды аустыруға болмайды.</w:t>
      </w:r>
    </w:p>
    <w:p w:rsidR="006114F1" w:rsidRDefault="006114F1" w:rsidP="006114F1">
      <w:pPr>
        <w:pStyle w:val="a3"/>
        <w:ind w:left="227" w:right="1066" w:firstLine="566"/>
      </w:pPr>
      <w:r>
        <w:t>Жүйелік платаның чипсеттері жүйелік платаға қондырылған контроллерлерден және шиналардан, солтүстік көпірден, оңтүстік көпірден тұрады.</w:t>
      </w:r>
    </w:p>
    <w:p w:rsidR="006114F1" w:rsidRDefault="006114F1" w:rsidP="006114F1">
      <w:pPr>
        <w:pStyle w:val="a3"/>
        <w:spacing w:before="1" w:line="183" w:lineRule="exact"/>
        <w:ind w:left="794"/>
      </w:pPr>
      <w:r>
        <w:t>Негізінде чипсеттер екі типтен тұрады:</w:t>
      </w:r>
    </w:p>
    <w:p w:rsidR="006114F1" w:rsidRDefault="006114F1" w:rsidP="006114F1">
      <w:pPr>
        <w:pStyle w:val="a5"/>
        <w:numPr>
          <w:ilvl w:val="0"/>
          <w:numId w:val="1"/>
        </w:numPr>
        <w:tabs>
          <w:tab w:val="left" w:pos="984"/>
        </w:tabs>
        <w:ind w:right="1075" w:firstLine="567"/>
        <w:rPr>
          <w:sz w:val="16"/>
        </w:rPr>
      </w:pPr>
      <w:r>
        <w:rPr>
          <w:sz w:val="16"/>
        </w:rPr>
        <w:t xml:space="preserve">North Bridge (NB) – орталық құрылғыларға қызмет ететін және негізгі жадының конроллерлерін, </w:t>
      </w:r>
      <w:r>
        <w:rPr>
          <w:spacing w:val="-3"/>
          <w:sz w:val="16"/>
        </w:rPr>
        <w:t xml:space="preserve">AGP </w:t>
      </w:r>
      <w:r>
        <w:rPr>
          <w:sz w:val="16"/>
        </w:rPr>
        <w:t>(EAGP)-шиналарын, жүйелік шиналарын қамтитын солтүстік</w:t>
      </w:r>
      <w:r>
        <w:rPr>
          <w:spacing w:val="-15"/>
          <w:sz w:val="16"/>
        </w:rPr>
        <w:t xml:space="preserve"> </w:t>
      </w:r>
      <w:r>
        <w:rPr>
          <w:sz w:val="16"/>
        </w:rPr>
        <w:t>көпір;</w:t>
      </w:r>
    </w:p>
    <w:p w:rsidR="006114F1" w:rsidRDefault="006114F1" w:rsidP="006114F1">
      <w:pPr>
        <w:pStyle w:val="a5"/>
        <w:numPr>
          <w:ilvl w:val="0"/>
          <w:numId w:val="1"/>
        </w:numPr>
        <w:tabs>
          <w:tab w:val="left" w:pos="1005"/>
        </w:tabs>
        <w:spacing w:before="1"/>
        <w:ind w:right="1070" w:firstLine="567"/>
        <w:jc w:val="both"/>
        <w:rPr>
          <w:sz w:val="16"/>
        </w:rPr>
      </w:pPr>
      <w:r>
        <w:rPr>
          <w:sz w:val="16"/>
        </w:rPr>
        <w:t>South Bridge (SB) – стандартты сыртқы құрылғылардан және енгізу- шығару құрылғыларының контроллерінен тұратын оңтүстік көпір. SB контроллерлер аз жылдамдығы бар шина арқылы келесі құрылғыларды басқарады: (FDD) икемді (гибкий) дискілердегі жинақтауыш (накопитель), (KBS – Keyboard Controller) пернетақта, PS/2 тышқан порттары, (RTC – Real Time Clock) жүйелік сағат , (COM и LPT) коммуникациялық порттар, SMBus шиналар және</w:t>
      </w:r>
      <w:r>
        <w:rPr>
          <w:spacing w:val="-1"/>
          <w:sz w:val="16"/>
        </w:rPr>
        <w:t xml:space="preserve"> </w:t>
      </w:r>
      <w:r>
        <w:rPr>
          <w:sz w:val="16"/>
        </w:rPr>
        <w:t>т.б.</w:t>
      </w:r>
    </w:p>
    <w:p w:rsidR="006114F1" w:rsidRDefault="006114F1" w:rsidP="006114F1">
      <w:pPr>
        <w:pStyle w:val="a5"/>
        <w:numPr>
          <w:ilvl w:val="2"/>
          <w:numId w:val="4"/>
        </w:numPr>
        <w:tabs>
          <w:tab w:val="left" w:pos="1190"/>
        </w:tabs>
        <w:spacing w:before="1"/>
        <w:ind w:right="1069" w:firstLine="567"/>
        <w:jc w:val="both"/>
        <w:rPr>
          <w:sz w:val="16"/>
        </w:rPr>
      </w:pPr>
      <w:r>
        <w:rPr>
          <w:sz w:val="16"/>
        </w:rPr>
        <w:t xml:space="preserve">Енгізу және шығару жүйесі (BIOS) деп сыртқы құрылғылар (периферийные устройства) мен компьютердің орталық түйіндерін байланыстыратын аппараттық және бағдарламалық құралдар жиыны. Сыртқы құрылғылардан ДК ядросына мәліметтерді тасымалдауды </w:t>
      </w:r>
      <w:r>
        <w:rPr>
          <w:i/>
          <w:sz w:val="16"/>
        </w:rPr>
        <w:t xml:space="preserve">енгізу операциялары </w:t>
      </w:r>
      <w:r>
        <w:rPr>
          <w:sz w:val="16"/>
        </w:rPr>
        <w:t xml:space="preserve">деп атайды. ДК ядросынан сыртқы құрылғыларға мәліметтерді тасымалдауды </w:t>
      </w:r>
      <w:r>
        <w:rPr>
          <w:i/>
          <w:sz w:val="16"/>
        </w:rPr>
        <w:t xml:space="preserve">шығару операциялары </w:t>
      </w:r>
      <w:r>
        <w:rPr>
          <w:sz w:val="16"/>
        </w:rPr>
        <w:t xml:space="preserve">деп атайды. ДК құрылғыларының бір- бірімен байланысы түйіндеу құралдары көмегімен жүзеге асады, яғни интерфейс көмегімен. </w:t>
      </w:r>
      <w:r>
        <w:rPr>
          <w:i/>
          <w:sz w:val="16"/>
        </w:rPr>
        <w:t xml:space="preserve">Интерфейс </w:t>
      </w:r>
      <w:r>
        <w:rPr>
          <w:sz w:val="16"/>
        </w:rPr>
        <w:t>физикалық түйіндесу құралдарының (коннекторлар, ажыратушылар), шиналар, сигналдар, электрондық схемалар және алгоритмдер жиыны. Сурет 1.2 –де аппараттық құралдар көмегімен ДК ядросымен ПҚ (перифиреялық құрылғылар) арасындағы байланысты көруге</w:t>
      </w:r>
      <w:r>
        <w:rPr>
          <w:spacing w:val="-3"/>
          <w:sz w:val="16"/>
        </w:rPr>
        <w:t xml:space="preserve"> </w:t>
      </w:r>
      <w:r>
        <w:rPr>
          <w:sz w:val="16"/>
        </w:rPr>
        <w:t>болады.</w:t>
      </w:r>
    </w:p>
    <w:p w:rsidR="006114F1" w:rsidRDefault="006114F1" w:rsidP="006114F1">
      <w:pPr>
        <w:pStyle w:val="a3"/>
        <w:spacing w:before="10"/>
        <w:rPr>
          <w:sz w:val="15"/>
        </w:rPr>
      </w:pPr>
      <w:r>
        <w:rPr>
          <w:noProof/>
          <w:lang w:bidi="ar-SA"/>
        </w:rPr>
        <w:drawing>
          <wp:anchor distT="0" distB="0" distL="0" distR="0" simplePos="0" relativeHeight="251659264" behindDoc="1" locked="0" layoutInCell="1" allowOverlap="1" wp14:anchorId="1D525BE1" wp14:editId="7B9B7EEF">
            <wp:simplePos x="0" y="0"/>
            <wp:positionH relativeFrom="page">
              <wp:posOffset>1762742</wp:posOffset>
            </wp:positionH>
            <wp:positionV relativeFrom="paragraph">
              <wp:posOffset>141234</wp:posOffset>
            </wp:positionV>
            <wp:extent cx="1990658" cy="145732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990658" cy="1457325"/>
                    </a:xfrm>
                    <a:prstGeom prst="rect">
                      <a:avLst/>
                    </a:prstGeom>
                  </pic:spPr>
                </pic:pic>
              </a:graphicData>
            </a:graphic>
          </wp:anchor>
        </w:drawing>
      </w:r>
    </w:p>
    <w:p w:rsidR="006114F1" w:rsidRDefault="006114F1" w:rsidP="006114F1">
      <w:pPr>
        <w:pStyle w:val="a3"/>
        <w:rPr>
          <w:sz w:val="18"/>
        </w:rPr>
      </w:pPr>
    </w:p>
    <w:p w:rsidR="006114F1" w:rsidRDefault="006114F1" w:rsidP="006114F1">
      <w:pPr>
        <w:pStyle w:val="a3"/>
        <w:spacing w:before="6"/>
      </w:pPr>
    </w:p>
    <w:p w:rsidR="006114F1" w:rsidRDefault="006114F1" w:rsidP="006114F1">
      <w:pPr>
        <w:pStyle w:val="a3"/>
        <w:ind w:left="2292"/>
      </w:pPr>
      <w:r>
        <w:t>Сурет 1.2 –ДК ялросымен ПҚ байланысы</w:t>
      </w:r>
    </w:p>
    <w:p w:rsidR="006114F1" w:rsidRDefault="006114F1" w:rsidP="006114F1">
      <w:pPr>
        <w:sectPr w:rsidR="006114F1">
          <w:pgSz w:w="8420" w:h="11910"/>
          <w:pgMar w:top="880" w:right="0" w:bottom="280" w:left="680" w:header="687" w:footer="0" w:gutter="0"/>
          <w:cols w:space="720"/>
        </w:sectPr>
      </w:pPr>
    </w:p>
    <w:p w:rsidR="006114F1" w:rsidRDefault="006114F1" w:rsidP="006114F1">
      <w:pPr>
        <w:pStyle w:val="a3"/>
        <w:spacing w:before="1"/>
      </w:pPr>
    </w:p>
    <w:p w:rsidR="006114F1" w:rsidRDefault="006114F1" w:rsidP="006114F1">
      <w:pPr>
        <w:pStyle w:val="a3"/>
        <w:spacing w:before="1"/>
        <w:ind w:left="398" w:right="902" w:firstLine="708"/>
        <w:jc w:val="both"/>
      </w:pPr>
      <w:r>
        <w:t>Перифериялық құрылғыларды, олар сыртқы модем, принтер және т.б.  компьютерге қосу адаптерлер мен түйіндесу құрылғылары арқылы қосылады, олар стандартты немесе арнайы интерфейстен істелген. Осы уақытқа дейін бұл сияқты адаптерлер енгізу/шығару плата түрінде жасалған (Input – Output Card). Қазіргі жүйелік платалар барлық керекті адаптерлерді ықпалдайды. Сонымен, перифериялық құрылғылар мен адаптер байланысы бір интерфейс арқылы өтеді, бұл интерфейс қосылымның түрін және «тегін», электрлік сигналдардың деңгейі мен ұзақтығын, алмасу протоколын</w:t>
      </w:r>
      <w:r>
        <w:rPr>
          <w:spacing w:val="29"/>
        </w:rPr>
        <w:t xml:space="preserve"> </w:t>
      </w:r>
      <w:r>
        <w:t>анықтайды.</w:t>
      </w:r>
    </w:p>
    <w:p w:rsidR="006114F1" w:rsidRDefault="006114F1" w:rsidP="006114F1">
      <w:pPr>
        <w:pStyle w:val="a3"/>
        <w:spacing w:line="182" w:lineRule="exact"/>
        <w:ind w:left="1106"/>
      </w:pPr>
      <w:r>
        <w:t>Стандартты реттік және параллельдік интерфейсті тәжірибеде енгізу/шығару (Input</w:t>
      </w:r>
    </w:p>
    <w:p w:rsidR="006114F1" w:rsidRDefault="006114F1" w:rsidP="006114F1">
      <w:pPr>
        <w:pStyle w:val="a3"/>
        <w:ind w:left="398"/>
      </w:pPr>
      <w:r>
        <w:t>– Output Card) порттары деп атайды.</w:t>
      </w:r>
    </w:p>
    <w:p w:rsidR="006114F1" w:rsidRDefault="006114F1" w:rsidP="006114F1">
      <w:pPr>
        <w:pStyle w:val="a3"/>
        <w:spacing w:before="1"/>
        <w:ind w:left="398" w:right="899" w:firstLine="566"/>
        <w:jc w:val="both"/>
      </w:pPr>
      <w:r>
        <w:t xml:space="preserve">АНЫҚТАМА: порт бұл, </w:t>
      </w:r>
      <w:r>
        <w:rPr>
          <w:i/>
        </w:rPr>
        <w:t>біріншіден</w:t>
      </w:r>
      <w:r>
        <w:t xml:space="preserve">, перифериялық құрылғының компьютерге қосылуының бірегей (уникальный) адресті орны және схемасы; </w:t>
      </w:r>
      <w:r>
        <w:rPr>
          <w:i/>
        </w:rPr>
        <w:t>екіншіден</w:t>
      </w:r>
      <w:r>
        <w:t xml:space="preserve">, порт – бұл берілген мәліметтердің каналдан бірқалыпты өтуін тексеруші; </w:t>
      </w:r>
      <w:r>
        <w:rPr>
          <w:i/>
        </w:rPr>
        <w:t>үшіншіден</w:t>
      </w:r>
      <w:r>
        <w:t>, порттарға регистрлерді жатқызуға болады, регистрлерге перифериялық құрылғылар үшін мәліметтер жазылады немесе регистрден перифериялық құрылғыларға арналған мәліметтерді оқу іс- әрекеттерін</w:t>
      </w:r>
      <w:r>
        <w:rPr>
          <w:spacing w:val="-1"/>
        </w:rPr>
        <w:t xml:space="preserve"> </w:t>
      </w:r>
      <w:r>
        <w:t>орындайды.</w:t>
      </w:r>
    </w:p>
    <w:p w:rsidR="006114F1" w:rsidRDefault="006114F1" w:rsidP="006114F1">
      <w:pPr>
        <w:pStyle w:val="a3"/>
        <w:spacing w:before="1"/>
        <w:ind w:left="398" w:right="901" w:firstLine="566"/>
        <w:jc w:val="both"/>
      </w:pPr>
      <w:r>
        <w:t>Енгізу/шығару процедураларын процессордың есептеуіш процедурасымен параллельді жасау үшін, перифериялық құрылғыларды және негізгі жады процессордан ажырату керек. Бұл міндет процессордың енгізу/шығару каналдарын реттеу құрылғысына жүктеледі.</w:t>
      </w:r>
    </w:p>
    <w:p w:rsidR="006114F1" w:rsidRDefault="006114F1" w:rsidP="006114F1">
      <w:pPr>
        <w:pStyle w:val="a3"/>
        <w:ind w:left="398" w:right="898" w:firstLine="566"/>
        <w:jc w:val="both"/>
      </w:pPr>
      <w:r>
        <w:t xml:space="preserve">Канал – бұл мәліметтерді тасымалдау жолы. Процессор сияқты каналдар да негізгі жадымен жекелей жұмыс істейді. Каналдардың негізгі компонеті мәліметтерді жадыға тура жеткізетін (Орталық процессорды айналып өтіп) </w:t>
      </w:r>
      <w:r>
        <w:rPr>
          <w:i/>
        </w:rPr>
        <w:t xml:space="preserve">жадыға тура жүгіну контроллері </w:t>
      </w:r>
      <w:r>
        <w:t>болып саналады.</w:t>
      </w:r>
    </w:p>
    <w:p w:rsidR="006114F1" w:rsidRDefault="006114F1" w:rsidP="006114F1">
      <w:pPr>
        <w:pStyle w:val="a3"/>
        <w:ind w:left="398" w:right="907" w:firstLine="566"/>
        <w:jc w:val="both"/>
      </w:pPr>
      <w:r>
        <w:t>Перифериялық құрылғылардың көптеген асинхронды жұмысын орталық процессор қадағалайды. Бұл үшін компьютерге үзулулер жүйесі орнатылған.</w:t>
      </w:r>
    </w:p>
    <w:p w:rsidR="006114F1" w:rsidRDefault="006114F1" w:rsidP="006114F1">
      <w:pPr>
        <w:pStyle w:val="a3"/>
        <w:ind w:left="398" w:right="900" w:firstLine="566"/>
        <w:jc w:val="both"/>
      </w:pPr>
      <w:r>
        <w:t xml:space="preserve">АНЫҚТАМА: </w:t>
      </w:r>
      <w:r>
        <w:rPr>
          <w:i/>
        </w:rPr>
        <w:t xml:space="preserve">үзілулер (прерывание) </w:t>
      </w:r>
      <w:r>
        <w:t>перифериялық құрылғылардың сұратуы бойынша процессордың басқа бағдарлама орындалу кезінде негізгі бағдарламаны үзуі.</w:t>
      </w:r>
    </w:p>
    <w:p w:rsidR="006114F1" w:rsidRDefault="006114F1" w:rsidP="006114F1">
      <w:pPr>
        <w:pStyle w:val="a3"/>
        <w:ind w:left="398" w:right="899" w:firstLine="566"/>
        <w:jc w:val="both"/>
      </w:pPr>
      <w:r>
        <w:t>Негізгі бағдарламаны үзуді талап ететін оқиғалар алдын ала белгісіз сондықтан бағдарламаны құрғанда оларды ескере алмаймыз. Сыртқы құрылғылардың сұратуы бойынша процессордың үзілуі, процессордың тиімді емес, әдеттегі жұмысын, сыртқы құрылғының мәлімет алмасуға дайындықты тексеру және сыртқы құрылғылардың алмасуға дайындығын күту уақытын қысқартады. Үзуге сұрату арнайы сигнал желісімен беріледі, ол IRQ – желісі деп аталады (Interrupt ReQuest-үзуге сұрату) IBM PC компьютерлерінде қолданылатын үзу контроллері кірісіне келіп түседі.</w:t>
      </w:r>
    </w:p>
    <w:p w:rsidR="006114F1" w:rsidRDefault="006114F1" w:rsidP="006114F1">
      <w:pPr>
        <w:pStyle w:val="a3"/>
        <w:ind w:left="398" w:right="910" w:firstLine="566"/>
        <w:jc w:val="both"/>
      </w:pPr>
      <w:r>
        <w:t>Бір уақытта үзуге сұрату берген сыртқы құрылғылардың реттілігі IRQ номерімен анықталады, номері аз болса, ПҚ жұмысын тезірек атқарады.</w:t>
      </w:r>
    </w:p>
    <w:p w:rsidR="006114F1" w:rsidRDefault="006114F1" w:rsidP="006114F1">
      <w:pPr>
        <w:pStyle w:val="a5"/>
        <w:numPr>
          <w:ilvl w:val="2"/>
          <w:numId w:val="4"/>
        </w:numPr>
        <w:tabs>
          <w:tab w:val="left" w:pos="1343"/>
        </w:tabs>
        <w:spacing w:before="1"/>
        <w:ind w:left="398" w:right="903" w:firstLine="566"/>
        <w:jc w:val="both"/>
        <w:rPr>
          <w:sz w:val="16"/>
        </w:rPr>
      </w:pPr>
      <w:r>
        <w:rPr>
          <w:sz w:val="16"/>
        </w:rPr>
        <w:t>Қазіргі ПҚ электронды түйіндерді кең қолдануына байланысты компьютердің оз құрылысынан аз да кем емес. Олардың құрамына микропроцессорлар және басқа чиптер, RAM және ROM модульдері, электр көдер және т.б.</w:t>
      </w:r>
      <w:r>
        <w:rPr>
          <w:spacing w:val="-6"/>
          <w:sz w:val="16"/>
        </w:rPr>
        <w:t xml:space="preserve"> </w:t>
      </w:r>
      <w:r>
        <w:rPr>
          <w:sz w:val="16"/>
        </w:rPr>
        <w:t>кіреді.</w:t>
      </w:r>
    </w:p>
    <w:p w:rsidR="00C70368" w:rsidRDefault="00C70368"/>
    <w:sectPr w:rsidR="00C703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03F51"/>
    <w:multiLevelType w:val="hybridMultilevel"/>
    <w:tmpl w:val="A90A90C8"/>
    <w:lvl w:ilvl="0" w:tplc="CB96B070">
      <w:start w:val="1"/>
      <w:numFmt w:val="decimal"/>
      <w:lvlText w:val="%1)"/>
      <w:lvlJc w:val="left"/>
      <w:pPr>
        <w:ind w:left="227" w:hanging="190"/>
        <w:jc w:val="left"/>
      </w:pPr>
      <w:rPr>
        <w:rFonts w:ascii="Times New Roman" w:eastAsia="Times New Roman" w:hAnsi="Times New Roman" w:cs="Times New Roman" w:hint="default"/>
        <w:w w:val="100"/>
        <w:sz w:val="16"/>
        <w:szCs w:val="16"/>
        <w:lang w:val="ru-RU" w:eastAsia="ru-RU" w:bidi="ru-RU"/>
      </w:rPr>
    </w:lvl>
    <w:lvl w:ilvl="1" w:tplc="4280828C">
      <w:numFmt w:val="bullet"/>
      <w:lvlText w:val="•"/>
      <w:lvlJc w:val="left"/>
      <w:pPr>
        <w:ind w:left="971" w:hanging="190"/>
      </w:pPr>
      <w:rPr>
        <w:rFonts w:hint="default"/>
        <w:lang w:val="ru-RU" w:eastAsia="ru-RU" w:bidi="ru-RU"/>
      </w:rPr>
    </w:lvl>
    <w:lvl w:ilvl="2" w:tplc="AF304910">
      <w:numFmt w:val="bullet"/>
      <w:lvlText w:val="•"/>
      <w:lvlJc w:val="left"/>
      <w:pPr>
        <w:ind w:left="1723" w:hanging="190"/>
      </w:pPr>
      <w:rPr>
        <w:rFonts w:hint="default"/>
        <w:lang w:val="ru-RU" w:eastAsia="ru-RU" w:bidi="ru-RU"/>
      </w:rPr>
    </w:lvl>
    <w:lvl w:ilvl="3" w:tplc="4F4693DE">
      <w:numFmt w:val="bullet"/>
      <w:lvlText w:val="•"/>
      <w:lvlJc w:val="left"/>
      <w:pPr>
        <w:ind w:left="2475" w:hanging="190"/>
      </w:pPr>
      <w:rPr>
        <w:rFonts w:hint="default"/>
        <w:lang w:val="ru-RU" w:eastAsia="ru-RU" w:bidi="ru-RU"/>
      </w:rPr>
    </w:lvl>
    <w:lvl w:ilvl="4" w:tplc="3AE0F8B4">
      <w:numFmt w:val="bullet"/>
      <w:lvlText w:val="•"/>
      <w:lvlJc w:val="left"/>
      <w:pPr>
        <w:ind w:left="3227" w:hanging="190"/>
      </w:pPr>
      <w:rPr>
        <w:rFonts w:hint="default"/>
        <w:lang w:val="ru-RU" w:eastAsia="ru-RU" w:bidi="ru-RU"/>
      </w:rPr>
    </w:lvl>
    <w:lvl w:ilvl="5" w:tplc="9E3C0218">
      <w:numFmt w:val="bullet"/>
      <w:lvlText w:val="•"/>
      <w:lvlJc w:val="left"/>
      <w:pPr>
        <w:ind w:left="3979" w:hanging="190"/>
      </w:pPr>
      <w:rPr>
        <w:rFonts w:hint="default"/>
        <w:lang w:val="ru-RU" w:eastAsia="ru-RU" w:bidi="ru-RU"/>
      </w:rPr>
    </w:lvl>
    <w:lvl w:ilvl="6" w:tplc="BC1AA97E">
      <w:numFmt w:val="bullet"/>
      <w:lvlText w:val="•"/>
      <w:lvlJc w:val="left"/>
      <w:pPr>
        <w:ind w:left="4731" w:hanging="190"/>
      </w:pPr>
      <w:rPr>
        <w:rFonts w:hint="default"/>
        <w:lang w:val="ru-RU" w:eastAsia="ru-RU" w:bidi="ru-RU"/>
      </w:rPr>
    </w:lvl>
    <w:lvl w:ilvl="7" w:tplc="E2380144">
      <w:numFmt w:val="bullet"/>
      <w:lvlText w:val="•"/>
      <w:lvlJc w:val="left"/>
      <w:pPr>
        <w:ind w:left="5483" w:hanging="190"/>
      </w:pPr>
      <w:rPr>
        <w:rFonts w:hint="default"/>
        <w:lang w:val="ru-RU" w:eastAsia="ru-RU" w:bidi="ru-RU"/>
      </w:rPr>
    </w:lvl>
    <w:lvl w:ilvl="8" w:tplc="EBF4B566">
      <w:numFmt w:val="bullet"/>
      <w:lvlText w:val="•"/>
      <w:lvlJc w:val="left"/>
      <w:pPr>
        <w:ind w:left="6235" w:hanging="190"/>
      </w:pPr>
      <w:rPr>
        <w:rFonts w:hint="default"/>
        <w:lang w:val="ru-RU" w:eastAsia="ru-RU" w:bidi="ru-RU"/>
      </w:rPr>
    </w:lvl>
  </w:abstractNum>
  <w:abstractNum w:abstractNumId="1">
    <w:nsid w:val="49DC419B"/>
    <w:multiLevelType w:val="hybridMultilevel"/>
    <w:tmpl w:val="1CD0D5FE"/>
    <w:lvl w:ilvl="0" w:tplc="048A6B98">
      <w:numFmt w:val="bullet"/>
      <w:lvlText w:val="–"/>
      <w:lvlJc w:val="left"/>
      <w:pPr>
        <w:ind w:left="227" w:hanging="123"/>
      </w:pPr>
      <w:rPr>
        <w:rFonts w:ascii="Times New Roman" w:eastAsia="Times New Roman" w:hAnsi="Times New Roman" w:cs="Times New Roman" w:hint="default"/>
        <w:w w:val="100"/>
        <w:sz w:val="16"/>
        <w:szCs w:val="16"/>
        <w:lang w:val="ru-RU" w:eastAsia="ru-RU" w:bidi="ru-RU"/>
      </w:rPr>
    </w:lvl>
    <w:lvl w:ilvl="1" w:tplc="40B8493A">
      <w:numFmt w:val="bullet"/>
      <w:lvlText w:val="–"/>
      <w:lvlJc w:val="left"/>
      <w:pPr>
        <w:ind w:left="398" w:hanging="567"/>
      </w:pPr>
      <w:rPr>
        <w:rFonts w:ascii="Times New Roman" w:eastAsia="Times New Roman" w:hAnsi="Times New Roman" w:cs="Times New Roman" w:hint="default"/>
        <w:w w:val="100"/>
        <w:sz w:val="16"/>
        <w:szCs w:val="16"/>
        <w:lang w:val="ru-RU" w:eastAsia="ru-RU" w:bidi="ru-RU"/>
      </w:rPr>
    </w:lvl>
    <w:lvl w:ilvl="2" w:tplc="9B6AAF62">
      <w:numFmt w:val="bullet"/>
      <w:lvlText w:val="•"/>
      <w:lvlJc w:val="left"/>
      <w:pPr>
        <w:ind w:left="1215" w:hanging="567"/>
      </w:pPr>
      <w:rPr>
        <w:rFonts w:hint="default"/>
        <w:lang w:val="ru-RU" w:eastAsia="ru-RU" w:bidi="ru-RU"/>
      </w:rPr>
    </w:lvl>
    <w:lvl w:ilvl="3" w:tplc="BE181E4E">
      <w:numFmt w:val="bullet"/>
      <w:lvlText w:val="•"/>
      <w:lvlJc w:val="left"/>
      <w:pPr>
        <w:ind w:left="2030" w:hanging="567"/>
      </w:pPr>
      <w:rPr>
        <w:rFonts w:hint="default"/>
        <w:lang w:val="ru-RU" w:eastAsia="ru-RU" w:bidi="ru-RU"/>
      </w:rPr>
    </w:lvl>
    <w:lvl w:ilvl="4" w:tplc="EC9A7D22">
      <w:numFmt w:val="bullet"/>
      <w:lvlText w:val="•"/>
      <w:lvlJc w:val="left"/>
      <w:pPr>
        <w:ind w:left="2846" w:hanging="567"/>
      </w:pPr>
      <w:rPr>
        <w:rFonts w:hint="default"/>
        <w:lang w:val="ru-RU" w:eastAsia="ru-RU" w:bidi="ru-RU"/>
      </w:rPr>
    </w:lvl>
    <w:lvl w:ilvl="5" w:tplc="DEAAC9AC">
      <w:numFmt w:val="bullet"/>
      <w:lvlText w:val="•"/>
      <w:lvlJc w:val="left"/>
      <w:pPr>
        <w:ind w:left="3661" w:hanging="567"/>
      </w:pPr>
      <w:rPr>
        <w:rFonts w:hint="default"/>
        <w:lang w:val="ru-RU" w:eastAsia="ru-RU" w:bidi="ru-RU"/>
      </w:rPr>
    </w:lvl>
    <w:lvl w:ilvl="6" w:tplc="607CF3F2">
      <w:numFmt w:val="bullet"/>
      <w:lvlText w:val="•"/>
      <w:lvlJc w:val="left"/>
      <w:pPr>
        <w:ind w:left="4477" w:hanging="567"/>
      </w:pPr>
      <w:rPr>
        <w:rFonts w:hint="default"/>
        <w:lang w:val="ru-RU" w:eastAsia="ru-RU" w:bidi="ru-RU"/>
      </w:rPr>
    </w:lvl>
    <w:lvl w:ilvl="7" w:tplc="4BE04310">
      <w:numFmt w:val="bullet"/>
      <w:lvlText w:val="•"/>
      <w:lvlJc w:val="left"/>
      <w:pPr>
        <w:ind w:left="5292" w:hanging="567"/>
      </w:pPr>
      <w:rPr>
        <w:rFonts w:hint="default"/>
        <w:lang w:val="ru-RU" w:eastAsia="ru-RU" w:bidi="ru-RU"/>
      </w:rPr>
    </w:lvl>
    <w:lvl w:ilvl="8" w:tplc="25802C62">
      <w:numFmt w:val="bullet"/>
      <w:lvlText w:val="•"/>
      <w:lvlJc w:val="left"/>
      <w:pPr>
        <w:ind w:left="6108" w:hanging="567"/>
      </w:pPr>
      <w:rPr>
        <w:rFonts w:hint="default"/>
        <w:lang w:val="ru-RU" w:eastAsia="ru-RU" w:bidi="ru-RU"/>
      </w:rPr>
    </w:lvl>
  </w:abstractNum>
  <w:abstractNum w:abstractNumId="2">
    <w:nsid w:val="59473E53"/>
    <w:multiLevelType w:val="hybridMultilevel"/>
    <w:tmpl w:val="91CE112C"/>
    <w:lvl w:ilvl="0" w:tplc="03C60C0C">
      <w:numFmt w:val="bullet"/>
      <w:lvlText w:val="–"/>
      <w:lvlJc w:val="left"/>
      <w:pPr>
        <w:ind w:left="398" w:hanging="123"/>
      </w:pPr>
      <w:rPr>
        <w:rFonts w:ascii="Times New Roman" w:eastAsia="Times New Roman" w:hAnsi="Times New Roman" w:cs="Times New Roman" w:hint="default"/>
        <w:w w:val="100"/>
        <w:sz w:val="16"/>
        <w:szCs w:val="16"/>
        <w:lang w:val="ru-RU" w:eastAsia="ru-RU" w:bidi="ru-RU"/>
      </w:rPr>
    </w:lvl>
    <w:lvl w:ilvl="1" w:tplc="A1D6F6AC">
      <w:numFmt w:val="bullet"/>
      <w:lvlText w:val="•"/>
      <w:lvlJc w:val="left"/>
      <w:pPr>
        <w:ind w:left="2520" w:hanging="123"/>
      </w:pPr>
      <w:rPr>
        <w:rFonts w:hint="default"/>
        <w:lang w:val="ru-RU" w:eastAsia="ru-RU" w:bidi="ru-RU"/>
      </w:rPr>
    </w:lvl>
    <w:lvl w:ilvl="2" w:tplc="C2002562">
      <w:numFmt w:val="bullet"/>
      <w:lvlText w:val="•"/>
      <w:lvlJc w:val="left"/>
      <w:pPr>
        <w:ind w:left="3099" w:hanging="123"/>
      </w:pPr>
      <w:rPr>
        <w:rFonts w:hint="default"/>
        <w:lang w:val="ru-RU" w:eastAsia="ru-RU" w:bidi="ru-RU"/>
      </w:rPr>
    </w:lvl>
    <w:lvl w:ilvl="3" w:tplc="AB18401C">
      <w:numFmt w:val="bullet"/>
      <w:lvlText w:val="•"/>
      <w:lvlJc w:val="left"/>
      <w:pPr>
        <w:ind w:left="3679" w:hanging="123"/>
      </w:pPr>
      <w:rPr>
        <w:rFonts w:hint="default"/>
        <w:lang w:val="ru-RU" w:eastAsia="ru-RU" w:bidi="ru-RU"/>
      </w:rPr>
    </w:lvl>
    <w:lvl w:ilvl="4" w:tplc="03343758">
      <w:numFmt w:val="bullet"/>
      <w:lvlText w:val="•"/>
      <w:lvlJc w:val="left"/>
      <w:pPr>
        <w:ind w:left="4259" w:hanging="123"/>
      </w:pPr>
      <w:rPr>
        <w:rFonts w:hint="default"/>
        <w:lang w:val="ru-RU" w:eastAsia="ru-RU" w:bidi="ru-RU"/>
      </w:rPr>
    </w:lvl>
    <w:lvl w:ilvl="5" w:tplc="818671B2">
      <w:numFmt w:val="bullet"/>
      <w:lvlText w:val="•"/>
      <w:lvlJc w:val="left"/>
      <w:pPr>
        <w:ind w:left="4839" w:hanging="123"/>
      </w:pPr>
      <w:rPr>
        <w:rFonts w:hint="default"/>
        <w:lang w:val="ru-RU" w:eastAsia="ru-RU" w:bidi="ru-RU"/>
      </w:rPr>
    </w:lvl>
    <w:lvl w:ilvl="6" w:tplc="5636EA02">
      <w:numFmt w:val="bullet"/>
      <w:lvlText w:val="•"/>
      <w:lvlJc w:val="left"/>
      <w:pPr>
        <w:ind w:left="5419" w:hanging="123"/>
      </w:pPr>
      <w:rPr>
        <w:rFonts w:hint="default"/>
        <w:lang w:val="ru-RU" w:eastAsia="ru-RU" w:bidi="ru-RU"/>
      </w:rPr>
    </w:lvl>
    <w:lvl w:ilvl="7" w:tplc="15D4DA86">
      <w:numFmt w:val="bullet"/>
      <w:lvlText w:val="•"/>
      <w:lvlJc w:val="left"/>
      <w:pPr>
        <w:ind w:left="5999" w:hanging="123"/>
      </w:pPr>
      <w:rPr>
        <w:rFonts w:hint="default"/>
        <w:lang w:val="ru-RU" w:eastAsia="ru-RU" w:bidi="ru-RU"/>
      </w:rPr>
    </w:lvl>
    <w:lvl w:ilvl="8" w:tplc="BEDEC3EA">
      <w:numFmt w:val="bullet"/>
      <w:lvlText w:val="•"/>
      <w:lvlJc w:val="left"/>
      <w:pPr>
        <w:ind w:left="6579" w:hanging="123"/>
      </w:pPr>
      <w:rPr>
        <w:rFonts w:hint="default"/>
        <w:lang w:val="ru-RU" w:eastAsia="ru-RU" w:bidi="ru-RU"/>
      </w:rPr>
    </w:lvl>
  </w:abstractNum>
  <w:abstractNum w:abstractNumId="3">
    <w:nsid w:val="79225D7F"/>
    <w:multiLevelType w:val="multilevel"/>
    <w:tmpl w:val="D572260C"/>
    <w:lvl w:ilvl="0">
      <w:start w:val="1"/>
      <w:numFmt w:val="decimal"/>
      <w:lvlText w:val="%1"/>
      <w:lvlJc w:val="left"/>
      <w:pPr>
        <w:ind w:left="2004" w:hanging="240"/>
        <w:jc w:val="left"/>
      </w:pPr>
      <w:rPr>
        <w:rFonts w:hint="default"/>
        <w:lang w:val="ru-RU" w:eastAsia="ru-RU" w:bidi="ru-RU"/>
      </w:rPr>
    </w:lvl>
    <w:lvl w:ilvl="1">
      <w:start w:val="1"/>
      <w:numFmt w:val="decimal"/>
      <w:lvlText w:val="%1.%2"/>
      <w:lvlJc w:val="left"/>
      <w:pPr>
        <w:ind w:left="2004" w:hanging="240"/>
        <w:jc w:val="right"/>
      </w:pPr>
      <w:rPr>
        <w:rFonts w:ascii="Times New Roman" w:eastAsia="Times New Roman" w:hAnsi="Times New Roman" w:cs="Times New Roman" w:hint="default"/>
        <w:b/>
        <w:bCs/>
        <w:spacing w:val="-2"/>
        <w:w w:val="100"/>
        <w:sz w:val="16"/>
        <w:szCs w:val="16"/>
        <w:lang w:val="ru-RU" w:eastAsia="ru-RU" w:bidi="ru-RU"/>
      </w:rPr>
    </w:lvl>
    <w:lvl w:ilvl="2">
      <w:start w:val="1"/>
      <w:numFmt w:val="decimal"/>
      <w:lvlText w:val="%1.%2.%3"/>
      <w:lvlJc w:val="left"/>
      <w:pPr>
        <w:ind w:left="227" w:hanging="483"/>
        <w:jc w:val="right"/>
      </w:pPr>
      <w:rPr>
        <w:rFonts w:ascii="Times New Roman" w:eastAsia="Times New Roman" w:hAnsi="Times New Roman" w:cs="Times New Roman" w:hint="default"/>
        <w:spacing w:val="-2"/>
        <w:w w:val="100"/>
        <w:sz w:val="16"/>
        <w:szCs w:val="16"/>
        <w:lang w:val="ru-RU" w:eastAsia="ru-RU" w:bidi="ru-RU"/>
      </w:rPr>
    </w:lvl>
    <w:lvl w:ilvl="3">
      <w:numFmt w:val="bullet"/>
      <w:lvlText w:val="•"/>
      <w:lvlJc w:val="left"/>
      <w:pPr>
        <w:ind w:left="3275" w:hanging="483"/>
      </w:pPr>
      <w:rPr>
        <w:rFonts w:hint="default"/>
        <w:lang w:val="ru-RU" w:eastAsia="ru-RU" w:bidi="ru-RU"/>
      </w:rPr>
    </w:lvl>
    <w:lvl w:ilvl="4">
      <w:numFmt w:val="bullet"/>
      <w:lvlText w:val="•"/>
      <w:lvlJc w:val="left"/>
      <w:pPr>
        <w:ind w:left="3913" w:hanging="483"/>
      </w:pPr>
      <w:rPr>
        <w:rFonts w:hint="default"/>
        <w:lang w:val="ru-RU" w:eastAsia="ru-RU" w:bidi="ru-RU"/>
      </w:rPr>
    </w:lvl>
    <w:lvl w:ilvl="5">
      <w:numFmt w:val="bullet"/>
      <w:lvlText w:val="•"/>
      <w:lvlJc w:val="left"/>
      <w:pPr>
        <w:ind w:left="4550" w:hanging="483"/>
      </w:pPr>
      <w:rPr>
        <w:rFonts w:hint="default"/>
        <w:lang w:val="ru-RU" w:eastAsia="ru-RU" w:bidi="ru-RU"/>
      </w:rPr>
    </w:lvl>
    <w:lvl w:ilvl="6">
      <w:numFmt w:val="bullet"/>
      <w:lvlText w:val="•"/>
      <w:lvlJc w:val="left"/>
      <w:pPr>
        <w:ind w:left="5188" w:hanging="483"/>
      </w:pPr>
      <w:rPr>
        <w:rFonts w:hint="default"/>
        <w:lang w:val="ru-RU" w:eastAsia="ru-RU" w:bidi="ru-RU"/>
      </w:rPr>
    </w:lvl>
    <w:lvl w:ilvl="7">
      <w:numFmt w:val="bullet"/>
      <w:lvlText w:val="•"/>
      <w:lvlJc w:val="left"/>
      <w:pPr>
        <w:ind w:left="5826" w:hanging="483"/>
      </w:pPr>
      <w:rPr>
        <w:rFonts w:hint="default"/>
        <w:lang w:val="ru-RU" w:eastAsia="ru-RU" w:bidi="ru-RU"/>
      </w:rPr>
    </w:lvl>
    <w:lvl w:ilvl="8">
      <w:numFmt w:val="bullet"/>
      <w:lvlText w:val="•"/>
      <w:lvlJc w:val="left"/>
      <w:pPr>
        <w:ind w:left="6463" w:hanging="483"/>
      </w:pPr>
      <w:rPr>
        <w:rFonts w:hint="default"/>
        <w:lang w:val="ru-RU" w:eastAsia="ru-RU" w:bidi="ru-RU"/>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F1"/>
    <w:rsid w:val="006114F1"/>
    <w:rsid w:val="00C703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EA95E2-C5EE-43B4-B37E-4A49000F7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114F1"/>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6">
    <w:name w:val="heading 6"/>
    <w:basedOn w:val="a"/>
    <w:link w:val="60"/>
    <w:uiPriority w:val="1"/>
    <w:qFormat/>
    <w:rsid w:val="006114F1"/>
    <w:pPr>
      <w:ind w:left="856"/>
      <w:outlineLvl w:val="5"/>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uiPriority w:val="1"/>
    <w:rsid w:val="006114F1"/>
    <w:rPr>
      <w:rFonts w:ascii="Times New Roman" w:eastAsia="Times New Roman" w:hAnsi="Times New Roman" w:cs="Times New Roman"/>
      <w:b/>
      <w:bCs/>
      <w:sz w:val="16"/>
      <w:szCs w:val="16"/>
      <w:lang w:eastAsia="ru-RU" w:bidi="ru-RU"/>
    </w:rPr>
  </w:style>
  <w:style w:type="paragraph" w:styleId="a3">
    <w:name w:val="Body Text"/>
    <w:basedOn w:val="a"/>
    <w:link w:val="a4"/>
    <w:uiPriority w:val="1"/>
    <w:qFormat/>
    <w:rsid w:val="006114F1"/>
    <w:rPr>
      <w:sz w:val="16"/>
      <w:szCs w:val="16"/>
    </w:rPr>
  </w:style>
  <w:style w:type="character" w:customStyle="1" w:styleId="a4">
    <w:name w:val="Основной текст Знак"/>
    <w:basedOn w:val="a0"/>
    <w:link w:val="a3"/>
    <w:uiPriority w:val="1"/>
    <w:rsid w:val="006114F1"/>
    <w:rPr>
      <w:rFonts w:ascii="Times New Roman" w:eastAsia="Times New Roman" w:hAnsi="Times New Roman" w:cs="Times New Roman"/>
      <w:sz w:val="16"/>
      <w:szCs w:val="16"/>
      <w:lang w:eastAsia="ru-RU" w:bidi="ru-RU"/>
    </w:rPr>
  </w:style>
  <w:style w:type="paragraph" w:styleId="a5">
    <w:name w:val="List Paragraph"/>
    <w:basedOn w:val="a"/>
    <w:uiPriority w:val="1"/>
    <w:qFormat/>
    <w:rsid w:val="006114F1"/>
    <w:pPr>
      <w:ind w:left="398" w:firstLine="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2215</Words>
  <Characters>12630</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Зарина Хасенова</dc:creator>
  <cp:keywords/>
  <dc:description/>
  <cp:lastModifiedBy>Зарина Хасенова</cp:lastModifiedBy>
  <cp:revision>1</cp:revision>
  <dcterms:created xsi:type="dcterms:W3CDTF">2019-09-23T08:26:00Z</dcterms:created>
  <dcterms:modified xsi:type="dcterms:W3CDTF">2019-09-23T08:27:00Z</dcterms:modified>
</cp:coreProperties>
</file>